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4000"/>
        <w:rPr>
          <w:sz w:val="20"/>
        </w:rPr>
      </w:pPr>
      <w:r>
        <w:rPr>
          <w:sz w:val="20"/>
        </w:rPr>
        <w:drawing>
          <wp:inline distT="0" distB="0" distL="0" distR="0">
            <wp:extent cx="1207089" cy="989076"/>
            <wp:effectExtent l="0" t="0" r="0" b="0"/>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1207089" cy="989076"/>
                    </a:xfrm>
                    <a:prstGeom prst="rect">
                      <a:avLst/>
                    </a:prstGeom>
                  </pic:spPr>
                </pic:pic>
              </a:graphicData>
            </a:graphic>
          </wp:inline>
        </w:drawing>
      </w:r>
      <w:r>
        <w:rPr>
          <w:sz w:val="20"/>
        </w:rPr>
      </w:r>
    </w:p>
    <w:p>
      <w:pPr>
        <w:pStyle w:val="BodyText"/>
        <w:spacing w:before="9"/>
      </w:pPr>
    </w:p>
    <w:p>
      <w:pPr>
        <w:pStyle w:val="Heading2"/>
        <w:ind w:left="781"/>
      </w:pPr>
      <w:r>
        <w:rPr>
          <w:spacing w:val="-4"/>
        </w:rPr>
        <w:t>STATE</w:t>
      </w:r>
      <w:r>
        <w:rPr>
          <w:spacing w:val="-27"/>
        </w:rPr>
        <w:t> </w:t>
      </w:r>
      <w:r>
        <w:rPr>
          <w:spacing w:val="-4"/>
        </w:rPr>
        <w:t>OF</w:t>
      </w:r>
      <w:r>
        <w:rPr>
          <w:spacing w:val="-10"/>
        </w:rPr>
        <w:t> </w:t>
      </w:r>
      <w:r>
        <w:rPr>
          <w:spacing w:val="-4"/>
        </w:rPr>
        <w:t>CONNECTICUT</w:t>
      </w:r>
    </w:p>
    <w:p>
      <w:pPr>
        <w:spacing w:before="139"/>
        <w:ind w:left="774" w:right="336" w:firstLine="0"/>
        <w:jc w:val="center"/>
        <w:rPr>
          <w:sz w:val="22"/>
        </w:rPr>
      </w:pPr>
      <w:r>
        <w:rPr>
          <w:spacing w:val="-8"/>
          <w:sz w:val="22"/>
        </w:rPr>
        <w:t>BEFORE</w:t>
      </w:r>
      <w:r>
        <w:rPr>
          <w:sz w:val="22"/>
        </w:rPr>
        <w:t> </w:t>
      </w:r>
      <w:r>
        <w:rPr>
          <w:spacing w:val="-8"/>
          <w:sz w:val="22"/>
        </w:rPr>
        <w:t>THE</w:t>
      </w:r>
      <w:r>
        <w:rPr>
          <w:spacing w:val="3"/>
          <w:sz w:val="22"/>
        </w:rPr>
        <w:t> </w:t>
      </w:r>
      <w:r>
        <w:rPr>
          <w:spacing w:val="-8"/>
          <w:sz w:val="22"/>
        </w:rPr>
        <w:t>COMMISSIONER</w:t>
      </w:r>
      <w:r>
        <w:rPr>
          <w:spacing w:val="3"/>
          <w:sz w:val="22"/>
        </w:rPr>
        <w:t> </w:t>
      </w:r>
      <w:r>
        <w:rPr>
          <w:spacing w:val="-8"/>
          <w:sz w:val="22"/>
        </w:rPr>
        <w:t>OF</w:t>
      </w:r>
      <w:r>
        <w:rPr>
          <w:spacing w:val="4"/>
          <w:sz w:val="22"/>
        </w:rPr>
        <w:t> </w:t>
      </w:r>
      <w:r>
        <w:rPr>
          <w:spacing w:val="-8"/>
          <w:sz w:val="22"/>
        </w:rPr>
        <w:t>CONSUMER</w:t>
      </w:r>
      <w:r>
        <w:rPr>
          <w:spacing w:val="2"/>
          <w:sz w:val="22"/>
        </w:rPr>
        <w:t> </w:t>
      </w:r>
      <w:r>
        <w:rPr>
          <w:spacing w:val="-8"/>
          <w:sz w:val="22"/>
        </w:rPr>
        <w:t>PROTECTION</w:t>
      </w:r>
    </w:p>
    <w:p>
      <w:pPr>
        <w:pStyle w:val="BodyText"/>
        <w:spacing w:before="161"/>
      </w:pPr>
    </w:p>
    <w:p>
      <w:pPr>
        <w:pStyle w:val="BodyText"/>
        <w:ind w:left="201"/>
      </w:pPr>
      <w:r>
        <w:rPr/>
        <w:t>In</w:t>
      </w:r>
      <w:r>
        <w:rPr>
          <w:spacing w:val="-8"/>
        </w:rPr>
        <w:t> </w:t>
      </w:r>
      <w:r>
        <w:rPr/>
        <w:t>the</w:t>
      </w:r>
      <w:r>
        <w:rPr>
          <w:spacing w:val="-5"/>
        </w:rPr>
        <w:t> </w:t>
      </w:r>
      <w:r>
        <w:rPr/>
        <w:t>Matter</w:t>
      </w:r>
      <w:r>
        <w:rPr>
          <w:spacing w:val="-3"/>
        </w:rPr>
        <w:t> </w:t>
      </w:r>
      <w:r>
        <w:rPr>
          <w:spacing w:val="-5"/>
        </w:rPr>
        <w:t>of</w:t>
      </w:r>
    </w:p>
    <w:p>
      <w:pPr>
        <w:pStyle w:val="BodyText"/>
        <w:spacing w:line="242" w:lineRule="auto" w:before="1"/>
        <w:ind w:left="201" w:right="7485"/>
      </w:pPr>
      <w:r>
        <w:rPr/>
        <w:t>William Francis</w:t>
      </w:r>
      <w:r>
        <w:rPr>
          <w:spacing w:val="-15"/>
        </w:rPr>
        <w:t> </w:t>
      </w:r>
      <w:r>
        <w:rPr/>
        <w:t>Brunetti </w:t>
      </w:r>
      <w:r>
        <w:rPr>
          <w:spacing w:val="-6"/>
        </w:rPr>
        <w:t>dba</w:t>
      </w:r>
      <w:r>
        <w:rPr>
          <w:spacing w:val="-12"/>
        </w:rPr>
        <w:t> </w:t>
      </w:r>
      <w:r>
        <w:rPr>
          <w:spacing w:val="-6"/>
        </w:rPr>
        <w:t>HuntJack</w:t>
      </w:r>
      <w:r>
        <w:rPr>
          <w:spacing w:val="-12"/>
        </w:rPr>
        <w:t> </w:t>
      </w:r>
      <w:r>
        <w:rPr>
          <w:spacing w:val="-6"/>
        </w:rPr>
        <w:t>Construction </w:t>
      </w:r>
      <w:r>
        <w:rPr/>
        <w:t>77 Butterfield Road</w:t>
      </w:r>
    </w:p>
    <w:p>
      <w:pPr>
        <w:pStyle w:val="BodyText"/>
        <w:spacing w:before="2"/>
        <w:ind w:left="210" w:right="7485" w:hanging="24"/>
      </w:pPr>
      <w:r>
        <w:rPr>
          <w:spacing w:val="-6"/>
        </w:rPr>
        <w:t>Newtown,CT</w:t>
      </w:r>
      <w:r>
        <w:rPr>
          <w:spacing w:val="-13"/>
        </w:rPr>
        <w:t> </w:t>
      </w:r>
      <w:r>
        <w:rPr>
          <w:spacing w:val="-6"/>
        </w:rPr>
        <w:t>06470-1037 </w:t>
      </w:r>
      <w:r>
        <w:rPr>
          <w:spacing w:val="-2"/>
        </w:rPr>
        <w:t>HIC.</w:t>
      </w:r>
      <w:r>
        <w:rPr>
          <w:color w:val="0D0D1A"/>
          <w:spacing w:val="-2"/>
        </w:rPr>
        <w:t>0660307</w:t>
      </w:r>
    </w:p>
    <w:p>
      <w:pPr>
        <w:pStyle w:val="BodyText"/>
        <w:tabs>
          <w:tab w:pos="7404" w:val="left" w:leader="none"/>
        </w:tabs>
        <w:spacing w:line="244" w:lineRule="exact"/>
        <w:ind w:left="210"/>
      </w:pPr>
      <w:r>
        <w:rPr>
          <w:spacing w:val="-2"/>
        </w:rPr>
        <w:t>Email:</w:t>
      </w:r>
      <w:r>
        <w:rPr>
          <w:spacing w:val="-8"/>
        </w:rPr>
        <w:t> </w:t>
      </w:r>
      <w:hyperlink r:id="rId7">
        <w:r>
          <w:rPr>
            <w:color w:val="0000FF"/>
            <w:spacing w:val="-2"/>
            <w:u w:val="single" w:color="0000FF"/>
          </w:rPr>
          <w:t>hvfd303@yahoo.com</w:t>
        </w:r>
      </w:hyperlink>
      <w:r>
        <w:rPr>
          <w:color w:val="0000FF"/>
          <w:u w:val="none"/>
        </w:rPr>
        <w:tab/>
      </w:r>
      <w:r>
        <w:rPr>
          <w:spacing w:val="-6"/>
          <w:u w:val="none"/>
        </w:rPr>
        <w:t>Case</w:t>
      </w:r>
      <w:r>
        <w:rPr>
          <w:spacing w:val="-15"/>
          <w:u w:val="none"/>
        </w:rPr>
        <w:t> </w:t>
      </w:r>
      <w:r>
        <w:rPr>
          <w:spacing w:val="-6"/>
          <w:u w:val="none"/>
        </w:rPr>
        <w:t>No.</w:t>
      </w:r>
      <w:r>
        <w:rPr>
          <w:spacing w:val="2"/>
          <w:u w:val="none"/>
        </w:rPr>
        <w:t> </w:t>
      </w:r>
      <w:r>
        <w:rPr>
          <w:color w:val="0D0D1A"/>
          <w:spacing w:val="-6"/>
          <w:u w:val="none"/>
        </w:rPr>
        <w:t>2023-995</w:t>
      </w:r>
    </w:p>
    <w:p>
      <w:pPr>
        <w:pStyle w:val="BodyText"/>
        <w:spacing w:before="4"/>
        <w:ind w:left="8242"/>
      </w:pPr>
      <w:r>
        <w:rPr>
          <w:color w:val="0D0D1A"/>
          <w:spacing w:val="-17"/>
        </w:rPr>
        <w:t>2023-</w:t>
      </w:r>
      <w:r>
        <w:rPr>
          <w:color w:val="0D0D1A"/>
          <w:spacing w:val="-5"/>
        </w:rPr>
        <w:t>358</w:t>
      </w:r>
    </w:p>
    <w:p>
      <w:pPr>
        <w:pStyle w:val="BodyText"/>
      </w:pPr>
    </w:p>
    <w:p>
      <w:pPr>
        <w:pStyle w:val="BodyText"/>
        <w:spacing w:before="2"/>
      </w:pPr>
    </w:p>
    <w:p>
      <w:pPr>
        <w:pStyle w:val="Heading2"/>
        <w:ind w:left="760"/>
      </w:pPr>
      <w:r>
        <w:rPr>
          <w:spacing w:val="-7"/>
          <w:u w:val="single"/>
        </w:rPr>
        <w:t>REVISED</w:t>
      </w:r>
      <w:r>
        <w:rPr>
          <w:spacing w:val="-1"/>
          <w:u w:val="single"/>
        </w:rPr>
        <w:t> </w:t>
      </w:r>
      <w:r>
        <w:rPr>
          <w:spacing w:val="-2"/>
          <w:u w:val="single"/>
        </w:rPr>
        <w:t>COMPLAINT</w:t>
      </w:r>
    </w:p>
    <w:p>
      <w:pPr>
        <w:pStyle w:val="BodyText"/>
      </w:pPr>
    </w:p>
    <w:p>
      <w:pPr>
        <w:pStyle w:val="BodyText"/>
        <w:spacing w:before="107"/>
      </w:pPr>
    </w:p>
    <w:p>
      <w:pPr>
        <w:pStyle w:val="BodyText"/>
        <w:spacing w:line="360" w:lineRule="auto"/>
        <w:ind w:left="201" w:right="584"/>
        <w:jc w:val="both"/>
      </w:pPr>
      <w:r>
        <w:rPr/>
        <w:t>Pursuant</w:t>
      </w:r>
      <w:r>
        <w:rPr>
          <w:spacing w:val="-11"/>
        </w:rPr>
        <w:t> </w:t>
      </w:r>
      <w:r>
        <w:rPr/>
        <w:t>to</w:t>
      </w:r>
      <w:r>
        <w:rPr>
          <w:spacing w:val="-9"/>
        </w:rPr>
        <w:t> </w:t>
      </w:r>
      <w:r>
        <w:rPr/>
        <w:t>chapter</w:t>
      </w:r>
      <w:r>
        <w:rPr>
          <w:spacing w:val="-8"/>
        </w:rPr>
        <w:t> </w:t>
      </w:r>
      <w:r>
        <w:rPr/>
        <w:t>54,</w:t>
      </w:r>
      <w:r>
        <w:rPr>
          <w:spacing w:val="-9"/>
        </w:rPr>
        <w:t> </w:t>
      </w:r>
      <w:r>
        <w:rPr/>
        <w:t>and</w:t>
      </w:r>
      <w:r>
        <w:rPr>
          <w:spacing w:val="-11"/>
        </w:rPr>
        <w:t> </w:t>
      </w:r>
      <w:r>
        <w:rPr/>
        <w:t>sections</w:t>
      </w:r>
      <w:r>
        <w:rPr>
          <w:spacing w:val="-6"/>
        </w:rPr>
        <w:t> </w:t>
      </w:r>
      <w:r>
        <w:rPr/>
        <w:t>21a-9,</w:t>
      </w:r>
      <w:r>
        <w:rPr>
          <w:spacing w:val="-7"/>
        </w:rPr>
        <w:t> </w:t>
      </w:r>
      <w:r>
        <w:rPr/>
        <w:t>20-426,</w:t>
      </w:r>
      <w:r>
        <w:rPr>
          <w:spacing w:val="-9"/>
        </w:rPr>
        <w:t> </w:t>
      </w:r>
      <w:r>
        <w:rPr/>
        <w:t>and</w:t>
      </w:r>
      <w:r>
        <w:rPr>
          <w:spacing w:val="-11"/>
        </w:rPr>
        <w:t> </w:t>
      </w:r>
      <w:r>
        <w:rPr/>
        <w:t>42-110d</w:t>
      </w:r>
      <w:r>
        <w:rPr>
          <w:spacing w:val="-7"/>
        </w:rPr>
        <w:t> </w:t>
      </w:r>
      <w:r>
        <w:rPr/>
        <w:t>of</w:t>
      </w:r>
      <w:r>
        <w:rPr>
          <w:spacing w:val="-9"/>
        </w:rPr>
        <w:t> </w:t>
      </w:r>
      <w:r>
        <w:rPr/>
        <w:t>the</w:t>
      </w:r>
      <w:r>
        <w:rPr>
          <w:spacing w:val="-7"/>
        </w:rPr>
        <w:t> </w:t>
      </w:r>
      <w:r>
        <w:rPr/>
        <w:t>Connecticut</w:t>
      </w:r>
      <w:r>
        <w:rPr>
          <w:spacing w:val="-8"/>
        </w:rPr>
        <w:t> </w:t>
      </w:r>
      <w:r>
        <w:rPr/>
        <w:t>General</w:t>
      </w:r>
      <w:r>
        <w:rPr>
          <w:spacing w:val="-2"/>
        </w:rPr>
        <w:t> </w:t>
      </w:r>
      <w:r>
        <w:rPr/>
        <w:t>Statutes,</w:t>
      </w:r>
      <w:r>
        <w:rPr>
          <w:spacing w:val="-8"/>
        </w:rPr>
        <w:t> </w:t>
      </w:r>
      <w:r>
        <w:rPr/>
        <w:t>the Department of Consumer Protection (the “Department”), having reason to believe that William Francis Brunetti</w:t>
      </w:r>
      <w:r>
        <w:rPr>
          <w:spacing w:val="-10"/>
        </w:rPr>
        <w:t> </w:t>
      </w:r>
      <w:r>
        <w:rPr/>
        <w:t>dba</w:t>
      </w:r>
      <w:r>
        <w:rPr>
          <w:spacing w:val="-11"/>
        </w:rPr>
        <w:t> </w:t>
      </w:r>
      <w:r>
        <w:rPr/>
        <w:t>HuntJack</w:t>
      </w:r>
      <w:r>
        <w:rPr>
          <w:spacing w:val="-11"/>
        </w:rPr>
        <w:t> </w:t>
      </w:r>
      <w:r>
        <w:rPr/>
        <w:t>Construction,</w:t>
      </w:r>
      <w:r>
        <w:rPr>
          <w:spacing w:val="-10"/>
        </w:rPr>
        <w:t> </w:t>
      </w:r>
      <w:r>
        <w:rPr/>
        <w:t>(“Respondent”),</w:t>
      </w:r>
      <w:r>
        <w:rPr>
          <w:spacing w:val="-13"/>
        </w:rPr>
        <w:t> </w:t>
      </w:r>
      <w:r>
        <w:rPr/>
        <w:t>has</w:t>
      </w:r>
      <w:r>
        <w:rPr>
          <w:spacing w:val="-10"/>
        </w:rPr>
        <w:t> </w:t>
      </w:r>
      <w:r>
        <w:rPr/>
        <w:t>violated</w:t>
      </w:r>
      <w:r>
        <w:rPr>
          <w:spacing w:val="-13"/>
        </w:rPr>
        <w:t> </w:t>
      </w:r>
      <w:r>
        <w:rPr/>
        <w:t>the</w:t>
      </w:r>
      <w:r>
        <w:rPr>
          <w:spacing w:val="-11"/>
        </w:rPr>
        <w:t> </w:t>
      </w:r>
      <w:r>
        <w:rPr/>
        <w:t>provisions</w:t>
      </w:r>
      <w:r>
        <w:rPr>
          <w:spacing w:val="-11"/>
        </w:rPr>
        <w:t> </w:t>
      </w:r>
      <w:r>
        <w:rPr/>
        <w:t>of</w:t>
      </w:r>
      <w:r>
        <w:rPr>
          <w:spacing w:val="-16"/>
        </w:rPr>
        <w:t> </w:t>
      </w:r>
      <w:r>
        <w:rPr/>
        <w:t>the</w:t>
      </w:r>
      <w:r>
        <w:rPr>
          <w:spacing w:val="-10"/>
        </w:rPr>
        <w:t> </w:t>
      </w:r>
      <w:r>
        <w:rPr/>
        <w:t>General</w:t>
      </w:r>
      <w:r>
        <w:rPr>
          <w:spacing w:val="-5"/>
        </w:rPr>
        <w:t> </w:t>
      </w:r>
      <w:r>
        <w:rPr/>
        <w:t>Statutes,</w:t>
      </w:r>
    </w:p>
    <w:p>
      <w:pPr>
        <w:pStyle w:val="BodyText"/>
        <w:spacing w:line="241" w:lineRule="exact"/>
        <w:ind w:left="201"/>
        <w:jc w:val="both"/>
      </w:pPr>
      <w:r>
        <w:rPr>
          <w:spacing w:val="-4"/>
        </w:rPr>
        <w:t>§20-426(a)(1)(4)(5),</w:t>
      </w:r>
      <w:r>
        <w:rPr>
          <w:spacing w:val="-12"/>
        </w:rPr>
        <w:t> </w:t>
      </w:r>
      <w:r>
        <w:rPr>
          <w:spacing w:val="-4"/>
        </w:rPr>
        <w:t>20-427</w:t>
      </w:r>
      <w:r>
        <w:rPr>
          <w:spacing w:val="-9"/>
        </w:rPr>
        <w:t> </w:t>
      </w:r>
      <w:r>
        <w:rPr>
          <w:spacing w:val="-4"/>
        </w:rPr>
        <w:t>(b)(5),</w:t>
      </w:r>
      <w:r>
        <w:rPr>
          <w:spacing w:val="-8"/>
        </w:rPr>
        <w:t> </w:t>
      </w:r>
      <w:r>
        <w:rPr>
          <w:spacing w:val="-4"/>
        </w:rPr>
        <w:t>20-429(a)(1)(A)(ii)(vi),</w:t>
      </w:r>
      <w:r>
        <w:rPr>
          <w:spacing w:val="-5"/>
        </w:rPr>
        <w:t> </w:t>
      </w:r>
      <w:r>
        <w:rPr>
          <w:spacing w:val="-4"/>
        </w:rPr>
        <w:t>20-341(a),</w:t>
      </w:r>
      <w:r>
        <w:rPr>
          <w:spacing w:val="-7"/>
        </w:rPr>
        <w:t> </w:t>
      </w:r>
      <w:r>
        <w:rPr>
          <w:spacing w:val="-4"/>
        </w:rPr>
        <w:t>21a-9</w:t>
      </w:r>
      <w:r>
        <w:rPr>
          <w:spacing w:val="-1"/>
        </w:rPr>
        <w:t> </w:t>
      </w:r>
      <w:r>
        <w:rPr>
          <w:spacing w:val="-4"/>
        </w:rPr>
        <w:t>(c)(5),</w:t>
      </w:r>
      <w:r>
        <w:rPr>
          <w:spacing w:val="-10"/>
        </w:rPr>
        <w:t> </w:t>
      </w:r>
      <w:r>
        <w:rPr>
          <w:spacing w:val="-4"/>
        </w:rPr>
        <w:t>20-429(a), 21a-9</w:t>
      </w:r>
      <w:r>
        <w:rPr>
          <w:spacing w:val="-6"/>
        </w:rPr>
        <w:t> </w:t>
      </w:r>
      <w:r>
        <w:rPr>
          <w:spacing w:val="-5"/>
        </w:rPr>
        <w:t>(c)</w:t>
      </w:r>
    </w:p>
    <w:p>
      <w:pPr>
        <w:pStyle w:val="BodyText"/>
        <w:spacing w:line="357" w:lineRule="auto" w:before="143"/>
        <w:ind w:left="201" w:right="580"/>
        <w:jc w:val="both"/>
      </w:pPr>
      <w:r>
        <w:rPr/>
        <w:t>(7),</w:t>
      </w:r>
      <w:r>
        <w:rPr>
          <w:spacing w:val="-12"/>
        </w:rPr>
        <w:t> </w:t>
      </w:r>
      <w:r>
        <w:rPr/>
        <w:t>and</w:t>
      </w:r>
      <w:r>
        <w:rPr>
          <w:spacing w:val="-10"/>
        </w:rPr>
        <w:t> </w:t>
      </w:r>
      <w:r>
        <w:rPr/>
        <w:t>42-110d</w:t>
      </w:r>
      <w:r>
        <w:rPr>
          <w:spacing w:val="-10"/>
        </w:rPr>
        <w:t> </w:t>
      </w:r>
      <w:r>
        <w:rPr/>
        <w:t>and</w:t>
      </w:r>
      <w:r>
        <w:rPr>
          <w:spacing w:val="-12"/>
        </w:rPr>
        <w:t> </w:t>
      </w:r>
      <w:r>
        <w:rPr/>
        <w:t>the</w:t>
      </w:r>
      <w:r>
        <w:rPr>
          <w:spacing w:val="-7"/>
        </w:rPr>
        <w:t> </w:t>
      </w:r>
      <w:r>
        <w:rPr/>
        <w:t>Regulations</w:t>
      </w:r>
      <w:r>
        <w:rPr>
          <w:spacing w:val="-9"/>
        </w:rPr>
        <w:t> </w:t>
      </w:r>
      <w:r>
        <w:rPr/>
        <w:t>of</w:t>
      </w:r>
      <w:r>
        <w:rPr>
          <w:spacing w:val="-10"/>
        </w:rPr>
        <w:t> </w:t>
      </w:r>
      <w:r>
        <w:rPr/>
        <w:t>Connecticut</w:t>
      </w:r>
      <w:r>
        <w:rPr>
          <w:spacing w:val="-7"/>
        </w:rPr>
        <w:t> </w:t>
      </w:r>
      <w:r>
        <w:rPr/>
        <w:t>State</w:t>
      </w:r>
      <w:r>
        <w:rPr>
          <w:spacing w:val="-9"/>
        </w:rPr>
        <w:t> </w:t>
      </w:r>
      <w:r>
        <w:rPr/>
        <w:t>Agencies,</w:t>
      </w:r>
      <w:r>
        <w:rPr>
          <w:spacing w:val="-10"/>
        </w:rPr>
        <w:t> </w:t>
      </w:r>
      <w:r>
        <w:rPr/>
        <w:t>hereby</w:t>
      </w:r>
      <w:r>
        <w:rPr>
          <w:spacing w:val="-12"/>
        </w:rPr>
        <w:t> </w:t>
      </w:r>
      <w:r>
        <w:rPr/>
        <w:t>issues</w:t>
      </w:r>
      <w:r>
        <w:rPr>
          <w:spacing w:val="-11"/>
        </w:rPr>
        <w:t> </w:t>
      </w:r>
      <w:r>
        <w:rPr/>
        <w:t>this</w:t>
      </w:r>
      <w:r>
        <w:rPr>
          <w:spacing w:val="-7"/>
        </w:rPr>
        <w:t> </w:t>
      </w:r>
      <w:r>
        <w:rPr/>
        <w:t>Complaint</w:t>
      </w:r>
      <w:r>
        <w:rPr>
          <w:spacing w:val="-9"/>
        </w:rPr>
        <w:t> </w:t>
      </w:r>
      <w:r>
        <w:rPr/>
        <w:t>in</w:t>
      </w:r>
      <w:r>
        <w:rPr>
          <w:spacing w:val="-12"/>
        </w:rPr>
        <w:t> </w:t>
      </w:r>
      <w:r>
        <w:rPr/>
        <w:t>that respect stating charges as follows:</w:t>
      </w:r>
    </w:p>
    <w:p>
      <w:pPr>
        <w:pStyle w:val="ListParagraph"/>
        <w:numPr>
          <w:ilvl w:val="0"/>
          <w:numId w:val="1"/>
        </w:numPr>
        <w:tabs>
          <w:tab w:pos="921" w:val="left" w:leader="none"/>
        </w:tabs>
        <w:spacing w:line="328" w:lineRule="auto" w:before="236" w:after="0"/>
        <w:ind w:left="921" w:right="602" w:hanging="360"/>
        <w:jc w:val="left"/>
        <w:rPr>
          <w:sz w:val="24"/>
        </w:rPr>
      </w:pPr>
      <w:r>
        <w:rPr>
          <w:sz w:val="22"/>
        </w:rPr>
        <w:t>The</w:t>
      </w:r>
      <w:r>
        <w:rPr>
          <w:spacing w:val="-15"/>
          <w:sz w:val="22"/>
        </w:rPr>
        <w:t> </w:t>
      </w:r>
      <w:r>
        <w:rPr>
          <w:sz w:val="22"/>
        </w:rPr>
        <w:t>Department</w:t>
      </w:r>
      <w:r>
        <w:rPr>
          <w:spacing w:val="-15"/>
          <w:sz w:val="22"/>
        </w:rPr>
        <w:t> </w:t>
      </w:r>
      <w:r>
        <w:rPr>
          <w:sz w:val="22"/>
        </w:rPr>
        <w:t>is</w:t>
      </w:r>
      <w:r>
        <w:rPr>
          <w:spacing w:val="-14"/>
          <w:sz w:val="22"/>
        </w:rPr>
        <w:t> </w:t>
      </w:r>
      <w:r>
        <w:rPr>
          <w:sz w:val="22"/>
        </w:rPr>
        <w:t>an</w:t>
      </w:r>
      <w:r>
        <w:rPr>
          <w:spacing w:val="-19"/>
          <w:sz w:val="22"/>
        </w:rPr>
        <w:t> </w:t>
      </w:r>
      <w:r>
        <w:rPr>
          <w:sz w:val="22"/>
        </w:rPr>
        <w:t>executive</w:t>
      </w:r>
      <w:r>
        <w:rPr>
          <w:spacing w:val="-14"/>
          <w:sz w:val="22"/>
        </w:rPr>
        <w:t> </w:t>
      </w:r>
      <w:r>
        <w:rPr>
          <w:sz w:val="22"/>
        </w:rPr>
        <w:t>department</w:t>
      </w:r>
      <w:r>
        <w:rPr>
          <w:spacing w:val="-14"/>
          <w:sz w:val="22"/>
        </w:rPr>
        <w:t> </w:t>
      </w:r>
      <w:r>
        <w:rPr>
          <w:sz w:val="22"/>
        </w:rPr>
        <w:t>of</w:t>
      </w:r>
      <w:r>
        <w:rPr>
          <w:spacing w:val="-14"/>
          <w:sz w:val="22"/>
        </w:rPr>
        <w:t> </w:t>
      </w:r>
      <w:r>
        <w:rPr>
          <w:sz w:val="22"/>
        </w:rPr>
        <w:t>the</w:t>
      </w:r>
      <w:r>
        <w:rPr>
          <w:spacing w:val="-14"/>
          <w:sz w:val="22"/>
        </w:rPr>
        <w:t> </w:t>
      </w:r>
      <w:r>
        <w:rPr>
          <w:sz w:val="22"/>
        </w:rPr>
        <w:t>State</w:t>
      </w:r>
      <w:r>
        <w:rPr>
          <w:spacing w:val="-21"/>
          <w:sz w:val="22"/>
        </w:rPr>
        <w:t> </w:t>
      </w:r>
      <w:r>
        <w:rPr>
          <w:sz w:val="22"/>
        </w:rPr>
        <w:t>of</w:t>
      </w:r>
      <w:r>
        <w:rPr>
          <w:spacing w:val="-14"/>
          <w:sz w:val="22"/>
        </w:rPr>
        <w:t> </w:t>
      </w:r>
      <w:r>
        <w:rPr>
          <w:sz w:val="22"/>
        </w:rPr>
        <w:t>Connecticut</w:t>
      </w:r>
      <w:r>
        <w:rPr>
          <w:spacing w:val="-14"/>
          <w:sz w:val="22"/>
        </w:rPr>
        <w:t> </w:t>
      </w:r>
      <w:r>
        <w:rPr>
          <w:sz w:val="22"/>
        </w:rPr>
        <w:t>authorized</w:t>
      </w:r>
      <w:r>
        <w:rPr>
          <w:spacing w:val="-13"/>
          <w:sz w:val="22"/>
        </w:rPr>
        <w:t> </w:t>
      </w:r>
      <w:r>
        <w:rPr>
          <w:sz w:val="22"/>
        </w:rPr>
        <w:t>by</w:t>
      </w:r>
      <w:r>
        <w:rPr>
          <w:spacing w:val="-12"/>
          <w:sz w:val="22"/>
        </w:rPr>
        <w:t> </w:t>
      </w:r>
      <w:r>
        <w:rPr>
          <w:sz w:val="22"/>
        </w:rPr>
        <w:t>the</w:t>
      </w:r>
      <w:r>
        <w:rPr>
          <w:spacing w:val="-14"/>
          <w:sz w:val="22"/>
        </w:rPr>
        <w:t> </w:t>
      </w:r>
      <w:r>
        <w:rPr>
          <w:sz w:val="22"/>
        </w:rPr>
        <w:t>General Statutes</w:t>
      </w:r>
      <w:r>
        <w:rPr>
          <w:spacing w:val="-9"/>
          <w:sz w:val="22"/>
        </w:rPr>
        <w:t> </w:t>
      </w:r>
      <w:r>
        <w:rPr>
          <w:sz w:val="22"/>
        </w:rPr>
        <w:t>to</w:t>
      </w:r>
      <w:r>
        <w:rPr>
          <w:spacing w:val="-8"/>
          <w:sz w:val="22"/>
        </w:rPr>
        <w:t> </w:t>
      </w:r>
      <w:r>
        <w:rPr>
          <w:sz w:val="22"/>
        </w:rPr>
        <w:t>exercise</w:t>
      </w:r>
      <w:r>
        <w:rPr>
          <w:spacing w:val="19"/>
          <w:sz w:val="22"/>
        </w:rPr>
        <w:t> </w:t>
      </w:r>
      <w:r>
        <w:rPr>
          <w:sz w:val="22"/>
        </w:rPr>
        <w:t>jurisdiction</w:t>
      </w:r>
      <w:r>
        <w:rPr>
          <w:spacing w:val="16"/>
          <w:sz w:val="22"/>
        </w:rPr>
        <w:t> </w:t>
      </w:r>
      <w:r>
        <w:rPr>
          <w:sz w:val="22"/>
        </w:rPr>
        <w:t>over</w:t>
      </w:r>
      <w:r>
        <w:rPr>
          <w:spacing w:val="-14"/>
          <w:sz w:val="22"/>
        </w:rPr>
        <w:t> </w:t>
      </w:r>
      <w:r>
        <w:rPr>
          <w:sz w:val="22"/>
        </w:rPr>
        <w:t>home</w:t>
      </w:r>
      <w:r>
        <w:rPr>
          <w:spacing w:val="-7"/>
          <w:sz w:val="22"/>
        </w:rPr>
        <w:t> </w:t>
      </w:r>
      <w:r>
        <w:rPr>
          <w:sz w:val="22"/>
        </w:rPr>
        <w:t>improvement</w:t>
      </w:r>
      <w:r>
        <w:rPr>
          <w:spacing w:val="29"/>
          <w:sz w:val="22"/>
        </w:rPr>
        <w:t> </w:t>
      </w:r>
      <w:r>
        <w:rPr>
          <w:sz w:val="22"/>
        </w:rPr>
        <w:t>contractors</w:t>
      </w:r>
      <w:r>
        <w:rPr>
          <w:spacing w:val="26"/>
          <w:sz w:val="22"/>
        </w:rPr>
        <w:t> </w:t>
      </w:r>
      <w:r>
        <w:rPr>
          <w:sz w:val="22"/>
        </w:rPr>
        <w:t>under</w:t>
      </w:r>
      <w:r>
        <w:rPr>
          <w:spacing w:val="-14"/>
          <w:sz w:val="22"/>
        </w:rPr>
        <w:t> </w:t>
      </w:r>
      <w:r>
        <w:rPr>
          <w:sz w:val="22"/>
        </w:rPr>
        <w:t>sections</w:t>
      </w:r>
      <w:r>
        <w:rPr>
          <w:spacing w:val="-10"/>
          <w:sz w:val="22"/>
        </w:rPr>
        <w:t> </w:t>
      </w:r>
      <w:r>
        <w:rPr>
          <w:sz w:val="22"/>
        </w:rPr>
        <w:t>20-426</w:t>
      </w:r>
      <w:r>
        <w:rPr>
          <w:spacing w:val="-19"/>
          <w:sz w:val="22"/>
        </w:rPr>
        <w:t> </w:t>
      </w:r>
      <w:r>
        <w:rPr>
          <w:sz w:val="22"/>
        </w:rPr>
        <w:t>(a); 21(a)(8); 21-8(c)(3); and 42-110k (2) of the General Statutes and the events, transactions,</w:t>
      </w:r>
      <w:r>
        <w:rPr>
          <w:spacing w:val="40"/>
          <w:sz w:val="22"/>
        </w:rPr>
        <w:t> </w:t>
      </w:r>
      <w:r>
        <w:rPr>
          <w:sz w:val="22"/>
        </w:rPr>
        <w:t>and factual</w:t>
      </w:r>
      <w:r>
        <w:rPr>
          <w:spacing w:val="40"/>
          <w:sz w:val="22"/>
        </w:rPr>
        <w:t> </w:t>
      </w:r>
      <w:r>
        <w:rPr>
          <w:sz w:val="22"/>
        </w:rPr>
        <w:t>nexus</w:t>
      </w:r>
      <w:r>
        <w:rPr>
          <w:spacing w:val="40"/>
          <w:sz w:val="22"/>
        </w:rPr>
        <w:t> </w:t>
      </w:r>
      <w:r>
        <w:rPr>
          <w:sz w:val="22"/>
        </w:rPr>
        <w:t>of</w:t>
      </w:r>
      <w:r>
        <w:rPr>
          <w:spacing w:val="40"/>
          <w:sz w:val="22"/>
        </w:rPr>
        <w:t> </w:t>
      </w:r>
      <w:r>
        <w:rPr>
          <w:sz w:val="22"/>
        </w:rPr>
        <w:t>the</w:t>
      </w:r>
      <w:r>
        <w:rPr>
          <w:spacing w:val="40"/>
          <w:sz w:val="22"/>
        </w:rPr>
        <w:t> </w:t>
      </w:r>
      <w:r>
        <w:rPr>
          <w:sz w:val="22"/>
        </w:rPr>
        <w:t>Respondent’s</w:t>
      </w:r>
      <w:r>
        <w:rPr>
          <w:spacing w:val="40"/>
          <w:sz w:val="22"/>
        </w:rPr>
        <w:t> </w:t>
      </w:r>
      <w:r>
        <w:rPr>
          <w:sz w:val="22"/>
        </w:rPr>
        <w:t>complaint</w:t>
      </w:r>
      <w:r>
        <w:rPr>
          <w:spacing w:val="40"/>
          <w:sz w:val="22"/>
        </w:rPr>
        <w:t> </w:t>
      </w:r>
      <w:r>
        <w:rPr>
          <w:sz w:val="22"/>
        </w:rPr>
        <w:t>take</w:t>
      </w:r>
      <w:r>
        <w:rPr>
          <w:spacing w:val="40"/>
          <w:sz w:val="22"/>
        </w:rPr>
        <w:t> </w:t>
      </w:r>
      <w:r>
        <w:rPr>
          <w:sz w:val="22"/>
        </w:rPr>
        <w:t>place</w:t>
      </w:r>
      <w:r>
        <w:rPr>
          <w:spacing w:val="40"/>
          <w:sz w:val="22"/>
        </w:rPr>
        <w:t> </w:t>
      </w:r>
      <w:r>
        <w:rPr>
          <w:sz w:val="22"/>
        </w:rPr>
        <w:t>in</w:t>
      </w:r>
      <w:r>
        <w:rPr>
          <w:spacing w:val="40"/>
          <w:sz w:val="22"/>
        </w:rPr>
        <w:t> </w:t>
      </w:r>
      <w:r>
        <w:rPr>
          <w:sz w:val="22"/>
        </w:rPr>
        <w:t>the State</w:t>
      </w:r>
      <w:r>
        <w:rPr>
          <w:spacing w:val="40"/>
          <w:sz w:val="22"/>
        </w:rPr>
        <w:t> </w:t>
      </w:r>
      <w:r>
        <w:rPr>
          <w:sz w:val="22"/>
        </w:rPr>
        <w:t>of Connecticut.</w:t>
      </w:r>
    </w:p>
    <w:p>
      <w:pPr>
        <w:pStyle w:val="BodyText"/>
        <w:spacing w:before="12"/>
      </w:pPr>
    </w:p>
    <w:p>
      <w:pPr>
        <w:pStyle w:val="ListParagraph"/>
        <w:numPr>
          <w:ilvl w:val="0"/>
          <w:numId w:val="1"/>
        </w:numPr>
        <w:tabs>
          <w:tab w:pos="921" w:val="left" w:leader="none"/>
        </w:tabs>
        <w:spacing w:line="288" w:lineRule="auto" w:before="0" w:after="0"/>
        <w:ind w:left="921" w:right="1018" w:hanging="360"/>
        <w:jc w:val="left"/>
        <w:rPr>
          <w:sz w:val="24"/>
        </w:rPr>
      </w:pPr>
      <w:r>
        <w:rPr>
          <w:spacing w:val="-2"/>
          <w:sz w:val="22"/>
        </w:rPr>
        <w:t>Respondent</w:t>
      </w:r>
      <w:r>
        <w:rPr>
          <w:spacing w:val="-13"/>
          <w:sz w:val="22"/>
        </w:rPr>
        <w:t> </w:t>
      </w:r>
      <w:r>
        <w:rPr>
          <w:spacing w:val="-2"/>
          <w:sz w:val="22"/>
        </w:rPr>
        <w:t>previously</w:t>
      </w:r>
      <w:r>
        <w:rPr>
          <w:spacing w:val="-14"/>
          <w:sz w:val="22"/>
        </w:rPr>
        <w:t> </w:t>
      </w:r>
      <w:r>
        <w:rPr>
          <w:spacing w:val="-2"/>
          <w:sz w:val="22"/>
        </w:rPr>
        <w:t>held</w:t>
      </w:r>
      <w:r>
        <w:rPr>
          <w:spacing w:val="-22"/>
          <w:sz w:val="22"/>
        </w:rPr>
        <w:t> </w:t>
      </w:r>
      <w:r>
        <w:rPr>
          <w:spacing w:val="-2"/>
          <w:sz w:val="22"/>
        </w:rPr>
        <w:t>Home</w:t>
      </w:r>
      <w:r>
        <w:rPr>
          <w:spacing w:val="-14"/>
          <w:sz w:val="22"/>
        </w:rPr>
        <w:t> </w:t>
      </w:r>
      <w:r>
        <w:rPr>
          <w:spacing w:val="-2"/>
          <w:sz w:val="22"/>
        </w:rPr>
        <w:t>Improvement</w:t>
      </w:r>
      <w:r>
        <w:rPr>
          <w:spacing w:val="-12"/>
          <w:sz w:val="22"/>
        </w:rPr>
        <w:t> </w:t>
      </w:r>
      <w:r>
        <w:rPr>
          <w:spacing w:val="-2"/>
          <w:sz w:val="22"/>
        </w:rPr>
        <w:t>Contractor</w:t>
      </w:r>
      <w:r>
        <w:rPr>
          <w:spacing w:val="-12"/>
          <w:sz w:val="22"/>
        </w:rPr>
        <w:t> </w:t>
      </w:r>
      <w:r>
        <w:rPr>
          <w:spacing w:val="-2"/>
          <w:sz w:val="22"/>
        </w:rPr>
        <w:t>Registration</w:t>
      </w:r>
      <w:r>
        <w:rPr>
          <w:spacing w:val="-15"/>
          <w:sz w:val="22"/>
        </w:rPr>
        <w:t> </w:t>
      </w:r>
      <w:r>
        <w:rPr>
          <w:spacing w:val="-2"/>
          <w:sz w:val="22"/>
        </w:rPr>
        <w:t>Credential</w:t>
      </w:r>
      <w:r>
        <w:rPr>
          <w:spacing w:val="-15"/>
          <w:sz w:val="22"/>
        </w:rPr>
        <w:t> </w:t>
      </w:r>
      <w:r>
        <w:rPr>
          <w:spacing w:val="-2"/>
          <w:sz w:val="22"/>
        </w:rPr>
        <w:t>No.</w:t>
      </w:r>
      <w:r>
        <w:rPr>
          <w:spacing w:val="-15"/>
          <w:sz w:val="22"/>
        </w:rPr>
        <w:t> </w:t>
      </w:r>
      <w:r>
        <w:rPr>
          <w:spacing w:val="-2"/>
          <w:sz w:val="22"/>
        </w:rPr>
        <w:t>HIC. </w:t>
      </w:r>
      <w:r>
        <w:rPr>
          <w:sz w:val="22"/>
        </w:rPr>
        <w:t>0660307 (“Credential”), issued by the Department which expired on March 31, 2024.</w:t>
      </w:r>
    </w:p>
    <w:p>
      <w:pPr>
        <w:pStyle w:val="BodyText"/>
        <w:spacing w:before="51"/>
      </w:pPr>
    </w:p>
    <w:p>
      <w:pPr>
        <w:pStyle w:val="ListParagraph"/>
        <w:numPr>
          <w:ilvl w:val="0"/>
          <w:numId w:val="1"/>
        </w:numPr>
        <w:tabs>
          <w:tab w:pos="921" w:val="left" w:leader="none"/>
        </w:tabs>
        <w:spacing w:line="290" w:lineRule="auto" w:before="0" w:after="0"/>
        <w:ind w:left="921" w:right="1957" w:hanging="360"/>
        <w:jc w:val="left"/>
        <w:rPr>
          <w:sz w:val="24"/>
        </w:rPr>
      </w:pPr>
      <w:r>
        <w:rPr>
          <w:spacing w:val="-2"/>
          <w:sz w:val="22"/>
        </w:rPr>
        <w:t>William</w:t>
      </w:r>
      <w:r>
        <w:rPr>
          <w:spacing w:val="-21"/>
          <w:sz w:val="22"/>
        </w:rPr>
        <w:t> </w:t>
      </w:r>
      <w:r>
        <w:rPr>
          <w:spacing w:val="-2"/>
          <w:sz w:val="22"/>
        </w:rPr>
        <w:t>Francis</w:t>
      </w:r>
      <w:r>
        <w:rPr>
          <w:spacing w:val="-24"/>
          <w:sz w:val="22"/>
        </w:rPr>
        <w:t> </w:t>
      </w:r>
      <w:r>
        <w:rPr>
          <w:spacing w:val="-2"/>
          <w:sz w:val="22"/>
        </w:rPr>
        <w:t>Brunetti</w:t>
      </w:r>
      <w:r>
        <w:rPr>
          <w:spacing w:val="-20"/>
          <w:sz w:val="22"/>
        </w:rPr>
        <w:t> </w:t>
      </w:r>
      <w:r>
        <w:rPr>
          <w:spacing w:val="-2"/>
          <w:sz w:val="22"/>
        </w:rPr>
        <w:t>is</w:t>
      </w:r>
      <w:r>
        <w:rPr>
          <w:spacing w:val="-19"/>
          <w:sz w:val="22"/>
        </w:rPr>
        <w:t> </w:t>
      </w:r>
      <w:r>
        <w:rPr>
          <w:spacing w:val="-2"/>
          <w:sz w:val="22"/>
        </w:rPr>
        <w:t>the</w:t>
      </w:r>
      <w:r>
        <w:rPr>
          <w:spacing w:val="-19"/>
          <w:sz w:val="22"/>
        </w:rPr>
        <w:t> </w:t>
      </w:r>
      <w:r>
        <w:rPr>
          <w:spacing w:val="-2"/>
          <w:sz w:val="22"/>
        </w:rPr>
        <w:t>sole</w:t>
      </w:r>
      <w:r>
        <w:rPr>
          <w:spacing w:val="-19"/>
          <w:sz w:val="22"/>
        </w:rPr>
        <w:t> </w:t>
      </w:r>
      <w:r>
        <w:rPr>
          <w:spacing w:val="-2"/>
          <w:sz w:val="22"/>
        </w:rPr>
        <w:t>owner,</w:t>
      </w:r>
      <w:r>
        <w:rPr>
          <w:spacing w:val="-22"/>
          <w:sz w:val="22"/>
        </w:rPr>
        <w:t> </w:t>
      </w:r>
      <w:r>
        <w:rPr>
          <w:spacing w:val="-2"/>
          <w:sz w:val="22"/>
        </w:rPr>
        <w:t>and</w:t>
      </w:r>
      <w:r>
        <w:rPr>
          <w:spacing w:val="-22"/>
          <w:sz w:val="22"/>
        </w:rPr>
        <w:t> </w:t>
      </w:r>
      <w:r>
        <w:rPr>
          <w:spacing w:val="-2"/>
          <w:sz w:val="22"/>
        </w:rPr>
        <w:t>agent</w:t>
      </w:r>
      <w:r>
        <w:rPr>
          <w:spacing w:val="-16"/>
          <w:sz w:val="22"/>
        </w:rPr>
        <w:t> </w:t>
      </w:r>
      <w:r>
        <w:rPr>
          <w:spacing w:val="-2"/>
          <w:sz w:val="22"/>
        </w:rPr>
        <w:t>for</w:t>
      </w:r>
      <w:r>
        <w:rPr>
          <w:spacing w:val="-7"/>
          <w:sz w:val="22"/>
        </w:rPr>
        <w:t> </w:t>
      </w:r>
      <w:r>
        <w:rPr>
          <w:spacing w:val="-2"/>
          <w:sz w:val="22"/>
        </w:rPr>
        <w:t>service</w:t>
      </w:r>
      <w:r>
        <w:rPr>
          <w:spacing w:val="-21"/>
          <w:sz w:val="22"/>
        </w:rPr>
        <w:t> </w:t>
      </w:r>
      <w:r>
        <w:rPr>
          <w:spacing w:val="-2"/>
          <w:sz w:val="22"/>
        </w:rPr>
        <w:t>of</w:t>
      </w:r>
      <w:r>
        <w:rPr>
          <w:spacing w:val="-19"/>
          <w:sz w:val="22"/>
        </w:rPr>
        <w:t> </w:t>
      </w:r>
      <w:r>
        <w:rPr>
          <w:spacing w:val="-2"/>
          <w:sz w:val="22"/>
        </w:rPr>
        <w:t>William</w:t>
      </w:r>
      <w:r>
        <w:rPr>
          <w:spacing w:val="-16"/>
          <w:sz w:val="22"/>
        </w:rPr>
        <w:t> </w:t>
      </w:r>
      <w:r>
        <w:rPr>
          <w:spacing w:val="-2"/>
          <w:sz w:val="22"/>
        </w:rPr>
        <w:t>Francis </w:t>
      </w:r>
      <w:r>
        <w:rPr>
          <w:sz w:val="22"/>
        </w:rPr>
        <w:t>Brunetti dba HuntJack Construction (“Respondent”).</w:t>
      </w:r>
    </w:p>
    <w:p>
      <w:pPr>
        <w:pStyle w:val="BodyText"/>
        <w:spacing w:before="47"/>
      </w:pPr>
    </w:p>
    <w:p>
      <w:pPr>
        <w:pStyle w:val="ListParagraph"/>
        <w:numPr>
          <w:ilvl w:val="0"/>
          <w:numId w:val="1"/>
        </w:numPr>
        <w:tabs>
          <w:tab w:pos="921" w:val="left" w:leader="none"/>
        </w:tabs>
        <w:spacing w:line="290" w:lineRule="auto" w:before="0" w:after="0"/>
        <w:ind w:left="921" w:right="454" w:hanging="360"/>
        <w:jc w:val="left"/>
        <w:rPr>
          <w:sz w:val="24"/>
        </w:rPr>
      </w:pPr>
      <w:r>
        <w:rPr>
          <w:sz w:val="22"/>
        </w:rPr>
        <w:t>Respondent</w:t>
      </w:r>
      <w:r>
        <w:rPr>
          <w:spacing w:val="-16"/>
          <w:sz w:val="22"/>
        </w:rPr>
        <w:t> </w:t>
      </w:r>
      <w:r>
        <w:rPr>
          <w:sz w:val="22"/>
        </w:rPr>
        <w:t>has</w:t>
      </w:r>
      <w:r>
        <w:rPr>
          <w:spacing w:val="-14"/>
          <w:sz w:val="22"/>
        </w:rPr>
        <w:t> </w:t>
      </w:r>
      <w:r>
        <w:rPr>
          <w:sz w:val="22"/>
        </w:rPr>
        <w:t>been</w:t>
      </w:r>
      <w:r>
        <w:rPr>
          <w:spacing w:val="-14"/>
          <w:sz w:val="22"/>
        </w:rPr>
        <w:t> </w:t>
      </w:r>
      <w:r>
        <w:rPr>
          <w:sz w:val="22"/>
        </w:rPr>
        <w:t>engaged</w:t>
      </w:r>
      <w:r>
        <w:rPr>
          <w:spacing w:val="-14"/>
          <w:sz w:val="22"/>
        </w:rPr>
        <w:t> </w:t>
      </w:r>
      <w:r>
        <w:rPr>
          <w:sz w:val="22"/>
        </w:rPr>
        <w:t>in</w:t>
      </w:r>
      <w:r>
        <w:rPr>
          <w:spacing w:val="-17"/>
          <w:sz w:val="22"/>
        </w:rPr>
        <w:t> </w:t>
      </w:r>
      <w:r>
        <w:rPr>
          <w:sz w:val="22"/>
        </w:rPr>
        <w:t>home</w:t>
      </w:r>
      <w:r>
        <w:rPr>
          <w:spacing w:val="-14"/>
          <w:sz w:val="22"/>
        </w:rPr>
        <w:t> </w:t>
      </w:r>
      <w:r>
        <w:rPr>
          <w:sz w:val="22"/>
        </w:rPr>
        <w:t>improvement</w:t>
      </w:r>
      <w:r>
        <w:rPr>
          <w:spacing w:val="-14"/>
          <w:sz w:val="22"/>
        </w:rPr>
        <w:t> </w:t>
      </w:r>
      <w:r>
        <w:rPr>
          <w:sz w:val="22"/>
        </w:rPr>
        <w:t>activities</w:t>
      </w:r>
      <w:r>
        <w:rPr>
          <w:spacing w:val="-20"/>
          <w:sz w:val="22"/>
        </w:rPr>
        <w:t> </w:t>
      </w:r>
      <w:r>
        <w:rPr>
          <w:sz w:val="22"/>
        </w:rPr>
        <w:t>from</w:t>
      </w:r>
      <w:r>
        <w:rPr>
          <w:spacing w:val="-14"/>
          <w:sz w:val="22"/>
        </w:rPr>
        <w:t> </w:t>
      </w:r>
      <w:r>
        <w:rPr>
          <w:sz w:val="22"/>
        </w:rPr>
        <w:t>at</w:t>
      </w:r>
      <w:r>
        <w:rPr>
          <w:spacing w:val="-21"/>
          <w:sz w:val="22"/>
        </w:rPr>
        <w:t> </w:t>
      </w:r>
      <w:r>
        <w:rPr>
          <w:sz w:val="22"/>
        </w:rPr>
        <w:t>least</w:t>
      </w:r>
      <w:r>
        <w:rPr>
          <w:spacing w:val="-14"/>
          <w:sz w:val="22"/>
        </w:rPr>
        <w:t> </w:t>
      </w:r>
      <w:r>
        <w:rPr>
          <w:sz w:val="22"/>
        </w:rPr>
        <w:t>2020</w:t>
      </w:r>
      <w:r>
        <w:rPr>
          <w:spacing w:val="-14"/>
          <w:sz w:val="22"/>
        </w:rPr>
        <w:t> </w:t>
      </w:r>
      <w:r>
        <w:rPr>
          <w:sz w:val="22"/>
        </w:rPr>
        <w:t>as</w:t>
      </w:r>
      <w:r>
        <w:rPr>
          <w:spacing w:val="-26"/>
          <w:sz w:val="22"/>
        </w:rPr>
        <w:t> </w:t>
      </w:r>
      <w:r>
        <w:rPr>
          <w:sz w:val="22"/>
        </w:rPr>
        <w:t>defined</w:t>
      </w:r>
      <w:r>
        <w:rPr>
          <w:spacing w:val="-14"/>
          <w:sz w:val="22"/>
        </w:rPr>
        <w:t> </w:t>
      </w:r>
      <w:r>
        <w:rPr>
          <w:sz w:val="22"/>
        </w:rPr>
        <w:t>by</w:t>
      </w:r>
      <w:r>
        <w:rPr>
          <w:spacing w:val="-19"/>
          <w:sz w:val="22"/>
        </w:rPr>
        <w:t> </w:t>
      </w:r>
      <w:r>
        <w:rPr>
          <w:sz w:val="22"/>
        </w:rPr>
        <w:t>Sec. 20-419; 20-</w:t>
      </w:r>
      <w:r>
        <w:rPr>
          <w:spacing w:val="-11"/>
          <w:sz w:val="22"/>
        </w:rPr>
        <w:t> </w:t>
      </w:r>
      <w:r>
        <w:rPr>
          <w:sz w:val="22"/>
        </w:rPr>
        <w:t>420; and</w:t>
      </w:r>
      <w:r>
        <w:rPr>
          <w:spacing w:val="-4"/>
          <w:sz w:val="22"/>
        </w:rPr>
        <w:t> </w:t>
      </w:r>
      <w:r>
        <w:rPr>
          <w:sz w:val="22"/>
        </w:rPr>
        <w:t>20-427 of</w:t>
      </w:r>
      <w:r>
        <w:rPr>
          <w:spacing w:val="-2"/>
          <w:sz w:val="22"/>
        </w:rPr>
        <w:t> </w:t>
      </w:r>
      <w:r>
        <w:rPr>
          <w:sz w:val="22"/>
        </w:rPr>
        <w:t>the General Statutes. The Credential allows</w:t>
      </w:r>
      <w:r>
        <w:rPr>
          <w:spacing w:val="-4"/>
          <w:sz w:val="22"/>
        </w:rPr>
        <w:t> </w:t>
      </w:r>
      <w:r>
        <w:rPr>
          <w:sz w:val="22"/>
        </w:rPr>
        <w:t>its holder,</w:t>
      </w:r>
      <w:r>
        <w:rPr>
          <w:spacing w:val="-2"/>
          <w:sz w:val="22"/>
        </w:rPr>
        <w:t> </w:t>
      </w:r>
      <w:r>
        <w:rPr>
          <w:sz w:val="22"/>
        </w:rPr>
        <w:t>prior</w:t>
      </w:r>
      <w:r>
        <w:rPr>
          <w:spacing w:val="-4"/>
          <w:sz w:val="22"/>
        </w:rPr>
        <w:t> </w:t>
      </w:r>
      <w:r>
        <w:rPr>
          <w:sz w:val="22"/>
        </w:rPr>
        <w:t>to</w:t>
      </w:r>
      <w:r>
        <w:rPr>
          <w:spacing w:val="-12"/>
          <w:sz w:val="22"/>
        </w:rPr>
        <w:t> </w:t>
      </w:r>
      <w:r>
        <w:rPr>
          <w:sz w:val="22"/>
        </w:rPr>
        <w:t>its</w:t>
      </w:r>
    </w:p>
    <w:p>
      <w:pPr>
        <w:spacing w:after="0" w:line="290" w:lineRule="auto"/>
        <w:jc w:val="left"/>
        <w:rPr>
          <w:sz w:val="24"/>
        </w:rPr>
        <w:sectPr>
          <w:footerReference w:type="default" r:id="rId5"/>
          <w:type w:val="continuous"/>
          <w:pgSz w:w="12240" w:h="15840"/>
          <w:pgMar w:header="0" w:footer="739" w:top="1360" w:bottom="920" w:left="1520" w:right="780"/>
          <w:pgNumType w:start="1"/>
        </w:sectPr>
      </w:pPr>
    </w:p>
    <w:p>
      <w:pPr>
        <w:pStyle w:val="BodyText"/>
        <w:spacing w:line="360" w:lineRule="auto" w:before="76"/>
        <w:ind w:left="921" w:right="211"/>
      </w:pPr>
      <w:r>
        <w:rPr/>
        <w:t>expiration,</w:t>
      </w:r>
      <w:r>
        <w:rPr>
          <w:spacing w:val="-6"/>
        </w:rPr>
        <w:t> </w:t>
      </w:r>
      <w:r>
        <w:rPr/>
        <w:t>to</w:t>
      </w:r>
      <w:r>
        <w:rPr>
          <w:spacing w:val="-2"/>
        </w:rPr>
        <w:t> </w:t>
      </w:r>
      <w:r>
        <w:rPr/>
        <w:t>own</w:t>
      </w:r>
      <w:r>
        <w:rPr>
          <w:spacing w:val="-2"/>
        </w:rPr>
        <w:t> </w:t>
      </w:r>
      <w:r>
        <w:rPr/>
        <w:t>or</w:t>
      </w:r>
      <w:r>
        <w:rPr>
          <w:spacing w:val="-2"/>
        </w:rPr>
        <w:t> </w:t>
      </w:r>
      <w:r>
        <w:rPr/>
        <w:t>operate</w:t>
      </w:r>
      <w:r>
        <w:rPr>
          <w:spacing w:val="-2"/>
        </w:rPr>
        <w:t> </w:t>
      </w:r>
      <w:r>
        <w:rPr/>
        <w:t>a</w:t>
      </w:r>
      <w:r>
        <w:rPr>
          <w:spacing w:val="-2"/>
        </w:rPr>
        <w:t> </w:t>
      </w:r>
      <w:r>
        <w:rPr/>
        <w:t>business</w:t>
      </w:r>
      <w:r>
        <w:rPr>
          <w:spacing w:val="-4"/>
        </w:rPr>
        <w:t> </w:t>
      </w:r>
      <w:r>
        <w:rPr/>
        <w:t>that</w:t>
      </w:r>
      <w:r>
        <w:rPr>
          <w:spacing w:val="-1"/>
        </w:rPr>
        <w:t> </w:t>
      </w:r>
      <w:r>
        <w:rPr/>
        <w:t>offers</w:t>
      </w:r>
      <w:r>
        <w:rPr>
          <w:spacing w:val="-3"/>
        </w:rPr>
        <w:t> </w:t>
      </w:r>
      <w:r>
        <w:rPr/>
        <w:t>to</w:t>
      </w:r>
      <w:r>
        <w:rPr>
          <w:spacing w:val="-5"/>
        </w:rPr>
        <w:t> </w:t>
      </w:r>
      <w:r>
        <w:rPr/>
        <w:t>undertake</w:t>
      </w:r>
      <w:r>
        <w:rPr>
          <w:spacing w:val="-6"/>
        </w:rPr>
        <w:t> </w:t>
      </w:r>
      <w:r>
        <w:rPr/>
        <w:t>or</w:t>
      </w:r>
      <w:r>
        <w:rPr>
          <w:spacing w:val="-4"/>
        </w:rPr>
        <w:t> </w:t>
      </w:r>
      <w:r>
        <w:rPr/>
        <w:t>agrees</w:t>
      </w:r>
      <w:r>
        <w:rPr>
          <w:spacing w:val="-4"/>
        </w:rPr>
        <w:t> </w:t>
      </w:r>
      <w:r>
        <w:rPr/>
        <w:t>to</w:t>
      </w:r>
      <w:r>
        <w:rPr>
          <w:spacing w:val="-5"/>
        </w:rPr>
        <w:t> </w:t>
      </w:r>
      <w:r>
        <w:rPr/>
        <w:t>perform</w:t>
      </w:r>
      <w:r>
        <w:rPr>
          <w:spacing w:val="-1"/>
        </w:rPr>
        <w:t> </w:t>
      </w:r>
      <w:r>
        <w:rPr/>
        <w:t>any</w:t>
      </w:r>
      <w:r>
        <w:rPr>
          <w:spacing w:val="-5"/>
        </w:rPr>
        <w:t> </w:t>
      </w:r>
      <w:r>
        <w:rPr/>
        <w:t>form</w:t>
      </w:r>
      <w:r>
        <w:rPr>
          <w:spacing w:val="-3"/>
        </w:rPr>
        <w:t> </w:t>
      </w:r>
      <w:r>
        <w:rPr/>
        <w:t>of home</w:t>
      </w:r>
      <w:r>
        <w:rPr>
          <w:spacing w:val="-24"/>
        </w:rPr>
        <w:t> </w:t>
      </w:r>
      <w:r>
        <w:rPr/>
        <w:t>improvement.</w:t>
      </w:r>
      <w:r>
        <w:rPr>
          <w:spacing w:val="-14"/>
        </w:rPr>
        <w:t> </w:t>
      </w:r>
      <w:r>
        <w:rPr/>
        <w:t>The</w:t>
      </w:r>
      <w:r>
        <w:rPr>
          <w:spacing w:val="-20"/>
        </w:rPr>
        <w:t> </w:t>
      </w:r>
      <w:r>
        <w:rPr/>
        <w:t>term</w:t>
      </w:r>
      <w:r>
        <w:rPr>
          <w:spacing w:val="-14"/>
        </w:rPr>
        <w:t> </w:t>
      </w:r>
      <w:r>
        <w:rPr/>
        <w:t>“home</w:t>
      </w:r>
      <w:r>
        <w:rPr>
          <w:spacing w:val="-14"/>
        </w:rPr>
        <w:t> </w:t>
      </w:r>
      <w:r>
        <w:rPr/>
        <w:t>improvement”</w:t>
      </w:r>
      <w:r>
        <w:rPr>
          <w:spacing w:val="-18"/>
        </w:rPr>
        <w:t> </w:t>
      </w:r>
      <w:r>
        <w:rPr/>
        <w:t>includes</w:t>
      </w:r>
      <w:r>
        <w:rPr>
          <w:spacing w:val="-14"/>
        </w:rPr>
        <w:t> </w:t>
      </w:r>
      <w:r>
        <w:rPr/>
        <w:t>but</w:t>
      </w:r>
      <w:r>
        <w:rPr>
          <w:spacing w:val="-14"/>
        </w:rPr>
        <w:t> </w:t>
      </w:r>
      <w:r>
        <w:rPr/>
        <w:t>is</w:t>
      </w:r>
      <w:r>
        <w:rPr>
          <w:spacing w:val="-14"/>
        </w:rPr>
        <w:t> </w:t>
      </w:r>
      <w:r>
        <w:rPr/>
        <w:t>not</w:t>
      </w:r>
      <w:r>
        <w:rPr>
          <w:spacing w:val="-16"/>
        </w:rPr>
        <w:t> </w:t>
      </w:r>
      <w:r>
        <w:rPr/>
        <w:t>limited</w:t>
      </w:r>
      <w:r>
        <w:rPr>
          <w:spacing w:val="-14"/>
        </w:rPr>
        <w:t> </w:t>
      </w:r>
      <w:r>
        <w:rPr/>
        <w:t>to</w:t>
      </w:r>
      <w:r>
        <w:rPr>
          <w:spacing w:val="-19"/>
        </w:rPr>
        <w:t> </w:t>
      </w:r>
      <w:r>
        <w:rPr/>
        <w:t>various</w:t>
      </w:r>
      <w:r>
        <w:rPr>
          <w:spacing w:val="-13"/>
        </w:rPr>
        <w:t> </w:t>
      </w:r>
      <w:r>
        <w:rPr/>
        <w:t>activities such as repair, replacement, remodeling, alteration, conversion, modernization, improvement, rehabilitation, sandblasting, or addition to any private residence, dwelling place, or residential property designed to be used as a private residence.</w:t>
      </w:r>
    </w:p>
    <w:p>
      <w:pPr>
        <w:pStyle w:val="ListParagraph"/>
        <w:numPr>
          <w:ilvl w:val="0"/>
          <w:numId w:val="1"/>
        </w:numPr>
        <w:tabs>
          <w:tab w:pos="921" w:val="left" w:leader="none"/>
        </w:tabs>
        <w:spacing w:line="328" w:lineRule="auto" w:before="223" w:after="0"/>
        <w:ind w:left="921" w:right="828" w:hanging="360"/>
        <w:jc w:val="left"/>
        <w:rPr>
          <w:sz w:val="24"/>
        </w:rPr>
      </w:pPr>
      <w:r>
        <w:rPr>
          <w:sz w:val="22"/>
        </w:rPr>
        <w:t>At</w:t>
      </w:r>
      <w:r>
        <w:rPr>
          <w:spacing w:val="-16"/>
          <w:sz w:val="22"/>
        </w:rPr>
        <w:t> </w:t>
      </w:r>
      <w:r>
        <w:rPr>
          <w:sz w:val="22"/>
        </w:rPr>
        <w:t>all</w:t>
      </w:r>
      <w:r>
        <w:rPr>
          <w:spacing w:val="-20"/>
          <w:sz w:val="22"/>
        </w:rPr>
        <w:t> </w:t>
      </w:r>
      <w:r>
        <w:rPr>
          <w:sz w:val="22"/>
        </w:rPr>
        <w:t>times</w:t>
      </w:r>
      <w:r>
        <w:rPr>
          <w:spacing w:val="-16"/>
          <w:sz w:val="22"/>
        </w:rPr>
        <w:t> </w:t>
      </w:r>
      <w:r>
        <w:rPr>
          <w:sz w:val="22"/>
        </w:rPr>
        <w:t>relevant</w:t>
      </w:r>
      <w:r>
        <w:rPr>
          <w:spacing w:val="-15"/>
          <w:sz w:val="22"/>
        </w:rPr>
        <w:t> </w:t>
      </w:r>
      <w:r>
        <w:rPr>
          <w:sz w:val="22"/>
        </w:rPr>
        <w:t>herein,</w:t>
      </w:r>
      <w:r>
        <w:rPr>
          <w:spacing w:val="-29"/>
          <w:sz w:val="22"/>
        </w:rPr>
        <w:t> </w:t>
      </w:r>
      <w:r>
        <w:rPr>
          <w:sz w:val="22"/>
        </w:rPr>
        <w:t>including</w:t>
      </w:r>
      <w:r>
        <w:rPr>
          <w:spacing w:val="-14"/>
          <w:sz w:val="22"/>
        </w:rPr>
        <w:t> </w:t>
      </w:r>
      <w:r>
        <w:rPr>
          <w:sz w:val="22"/>
        </w:rPr>
        <w:t>the</w:t>
      </w:r>
      <w:r>
        <w:rPr>
          <w:spacing w:val="-14"/>
          <w:sz w:val="22"/>
        </w:rPr>
        <w:t> </w:t>
      </w:r>
      <w:r>
        <w:rPr>
          <w:sz w:val="22"/>
        </w:rPr>
        <w:t>period</w:t>
      </w:r>
      <w:r>
        <w:rPr>
          <w:spacing w:val="-14"/>
          <w:sz w:val="22"/>
        </w:rPr>
        <w:t> </w:t>
      </w:r>
      <w:r>
        <w:rPr>
          <w:sz w:val="22"/>
        </w:rPr>
        <w:t>of</w:t>
      </w:r>
      <w:r>
        <w:rPr>
          <w:spacing w:val="-14"/>
          <w:sz w:val="22"/>
        </w:rPr>
        <w:t> </w:t>
      </w:r>
      <w:r>
        <w:rPr>
          <w:sz w:val="22"/>
        </w:rPr>
        <w:t>2022</w:t>
      </w:r>
      <w:r>
        <w:rPr>
          <w:spacing w:val="-22"/>
          <w:sz w:val="22"/>
        </w:rPr>
        <w:t> </w:t>
      </w:r>
      <w:r>
        <w:rPr>
          <w:sz w:val="22"/>
        </w:rPr>
        <w:t>to</w:t>
      </w:r>
      <w:r>
        <w:rPr>
          <w:spacing w:val="-17"/>
          <w:sz w:val="22"/>
        </w:rPr>
        <w:t> </w:t>
      </w:r>
      <w:r>
        <w:rPr>
          <w:sz w:val="22"/>
        </w:rPr>
        <w:t>2023</w:t>
      </w:r>
      <w:r>
        <w:rPr>
          <w:spacing w:val="-17"/>
          <w:sz w:val="22"/>
        </w:rPr>
        <w:t> </w:t>
      </w:r>
      <w:r>
        <w:rPr>
          <w:sz w:val="22"/>
        </w:rPr>
        <w:t>when,</w:t>
      </w:r>
      <w:r>
        <w:rPr>
          <w:spacing w:val="-17"/>
          <w:sz w:val="22"/>
        </w:rPr>
        <w:t> </w:t>
      </w:r>
      <w:r>
        <w:rPr>
          <w:sz w:val="22"/>
        </w:rPr>
        <w:t>Respondent</w:t>
      </w:r>
      <w:r>
        <w:rPr>
          <w:spacing w:val="-15"/>
          <w:sz w:val="22"/>
        </w:rPr>
        <w:t> </w:t>
      </w:r>
      <w:r>
        <w:rPr>
          <w:sz w:val="22"/>
        </w:rPr>
        <w:t>engaged</w:t>
      </w:r>
      <w:r>
        <w:rPr>
          <w:spacing w:val="-14"/>
          <w:sz w:val="22"/>
        </w:rPr>
        <w:t> </w:t>
      </w:r>
      <w:r>
        <w:rPr>
          <w:sz w:val="22"/>
        </w:rPr>
        <w:t>in home improvement and</w:t>
      </w:r>
      <w:r>
        <w:rPr>
          <w:spacing w:val="40"/>
          <w:sz w:val="22"/>
        </w:rPr>
        <w:t> </w:t>
      </w:r>
      <w:r>
        <w:rPr>
          <w:sz w:val="22"/>
        </w:rPr>
        <w:t>entered</w:t>
      </w:r>
      <w:r>
        <w:rPr>
          <w:spacing w:val="40"/>
          <w:sz w:val="22"/>
        </w:rPr>
        <w:t> </w:t>
      </w:r>
      <w:r>
        <w:rPr>
          <w:sz w:val="22"/>
        </w:rPr>
        <w:t>numerous</w:t>
      </w:r>
      <w:r>
        <w:rPr>
          <w:spacing w:val="40"/>
          <w:sz w:val="22"/>
        </w:rPr>
        <w:t> </w:t>
      </w:r>
      <w:r>
        <w:rPr>
          <w:sz w:val="22"/>
        </w:rPr>
        <w:t>contracts</w:t>
      </w:r>
      <w:r>
        <w:rPr>
          <w:spacing w:val="40"/>
          <w:sz w:val="22"/>
        </w:rPr>
        <w:t> </w:t>
      </w:r>
      <w:r>
        <w:rPr>
          <w:sz w:val="22"/>
        </w:rPr>
        <w:t>to</w:t>
      </w:r>
      <w:r>
        <w:rPr>
          <w:spacing w:val="40"/>
          <w:sz w:val="22"/>
        </w:rPr>
        <w:t> </w:t>
      </w:r>
      <w:r>
        <w:rPr>
          <w:sz w:val="22"/>
        </w:rPr>
        <w:t>do</w:t>
      </w:r>
      <w:r>
        <w:rPr>
          <w:spacing w:val="40"/>
          <w:sz w:val="22"/>
        </w:rPr>
        <w:t> </w:t>
      </w:r>
      <w:r>
        <w:rPr>
          <w:sz w:val="22"/>
        </w:rPr>
        <w:t>home</w:t>
      </w:r>
      <w:r>
        <w:rPr>
          <w:spacing w:val="40"/>
          <w:sz w:val="22"/>
        </w:rPr>
        <w:t> </w:t>
      </w:r>
      <w:r>
        <w:rPr>
          <w:sz w:val="22"/>
        </w:rPr>
        <w:t>improvement work, including,</w:t>
      </w:r>
      <w:r>
        <w:rPr>
          <w:spacing w:val="-8"/>
          <w:sz w:val="22"/>
        </w:rPr>
        <w:t> </w:t>
      </w:r>
      <w:r>
        <w:rPr>
          <w:sz w:val="22"/>
        </w:rPr>
        <w:t>but</w:t>
      </w:r>
      <w:r>
        <w:rPr>
          <w:spacing w:val="-5"/>
          <w:sz w:val="22"/>
        </w:rPr>
        <w:t> </w:t>
      </w:r>
      <w:r>
        <w:rPr>
          <w:sz w:val="22"/>
        </w:rPr>
        <w:t>not</w:t>
      </w:r>
      <w:r>
        <w:rPr>
          <w:spacing w:val="-7"/>
          <w:sz w:val="22"/>
        </w:rPr>
        <w:t> </w:t>
      </w:r>
      <w:r>
        <w:rPr>
          <w:sz w:val="22"/>
        </w:rPr>
        <w:t>limited</w:t>
      </w:r>
      <w:r>
        <w:rPr>
          <w:spacing w:val="-10"/>
          <w:sz w:val="22"/>
        </w:rPr>
        <w:t> </w:t>
      </w:r>
      <w:r>
        <w:rPr>
          <w:sz w:val="22"/>
        </w:rPr>
        <w:t>to,</w:t>
      </w:r>
      <w:r>
        <w:rPr>
          <w:spacing w:val="-8"/>
          <w:sz w:val="22"/>
        </w:rPr>
        <w:t> </w:t>
      </w:r>
      <w:r>
        <w:rPr>
          <w:sz w:val="22"/>
        </w:rPr>
        <w:t>a</w:t>
      </w:r>
      <w:r>
        <w:rPr>
          <w:spacing w:val="-8"/>
          <w:sz w:val="22"/>
        </w:rPr>
        <w:t> </w:t>
      </w:r>
      <w:r>
        <w:rPr>
          <w:sz w:val="22"/>
        </w:rPr>
        <w:t>contract</w:t>
      </w:r>
      <w:r>
        <w:rPr>
          <w:spacing w:val="-7"/>
          <w:sz w:val="22"/>
        </w:rPr>
        <w:t> </w:t>
      </w:r>
      <w:r>
        <w:rPr>
          <w:sz w:val="22"/>
        </w:rPr>
        <w:t>to</w:t>
      </w:r>
      <w:r>
        <w:rPr>
          <w:spacing w:val="-13"/>
          <w:sz w:val="22"/>
        </w:rPr>
        <w:t> </w:t>
      </w:r>
      <w:r>
        <w:rPr>
          <w:sz w:val="22"/>
        </w:rPr>
        <w:t>perform</w:t>
      </w:r>
      <w:r>
        <w:rPr>
          <w:spacing w:val="-2"/>
          <w:sz w:val="22"/>
        </w:rPr>
        <w:t> </w:t>
      </w:r>
      <w:r>
        <w:rPr>
          <w:sz w:val="22"/>
        </w:rPr>
        <w:t>home</w:t>
      </w:r>
      <w:r>
        <w:rPr>
          <w:spacing w:val="-8"/>
          <w:sz w:val="22"/>
        </w:rPr>
        <w:t> </w:t>
      </w:r>
      <w:r>
        <w:rPr>
          <w:sz w:val="22"/>
        </w:rPr>
        <w:t>improvement work</w:t>
      </w:r>
      <w:r>
        <w:rPr>
          <w:spacing w:val="-15"/>
          <w:sz w:val="22"/>
        </w:rPr>
        <w:t> </w:t>
      </w:r>
      <w:r>
        <w:rPr>
          <w:sz w:val="22"/>
        </w:rPr>
        <w:t>for</w:t>
      </w:r>
      <w:r>
        <w:rPr>
          <w:spacing w:val="-2"/>
          <w:sz w:val="22"/>
        </w:rPr>
        <w:t> </w:t>
      </w:r>
      <w:r>
        <w:rPr>
          <w:sz w:val="22"/>
        </w:rPr>
        <w:t>the</w:t>
      </w:r>
      <w:r>
        <w:rPr>
          <w:spacing w:val="-14"/>
          <w:sz w:val="22"/>
        </w:rPr>
        <w:t> </w:t>
      </w:r>
      <w:r>
        <w:rPr>
          <w:sz w:val="22"/>
        </w:rPr>
        <w:t>following Connecticut consumer:</w:t>
      </w:r>
    </w:p>
    <w:p>
      <w:pPr>
        <w:pStyle w:val="BodyText"/>
        <w:spacing w:before="24"/>
        <w:ind w:left="1641" w:right="6631"/>
      </w:pPr>
      <w:r>
        <w:rPr>
          <w:spacing w:val="-4"/>
        </w:rPr>
        <w:t>MaureenMitchell </w:t>
      </w:r>
      <w:r>
        <w:rPr/>
        <w:t>28 King Street</w:t>
      </w:r>
    </w:p>
    <w:p>
      <w:pPr>
        <w:pStyle w:val="BodyText"/>
        <w:spacing w:before="3"/>
        <w:ind w:left="1641"/>
      </w:pPr>
      <w:r>
        <w:rPr/>
        <w:t>Danbury,</w:t>
      </w:r>
      <w:r>
        <w:rPr>
          <w:spacing w:val="-12"/>
        </w:rPr>
        <w:t> </w:t>
      </w:r>
      <w:r>
        <w:rPr/>
        <w:t>CT</w:t>
      </w:r>
      <w:r>
        <w:rPr>
          <w:spacing w:val="44"/>
        </w:rPr>
        <w:t> </w:t>
      </w:r>
      <w:r>
        <w:rPr>
          <w:spacing w:val="-2"/>
        </w:rPr>
        <w:t>06811</w:t>
      </w:r>
    </w:p>
    <w:p>
      <w:pPr>
        <w:pStyle w:val="BodyText"/>
        <w:spacing w:before="1"/>
      </w:pPr>
    </w:p>
    <w:p>
      <w:pPr>
        <w:pStyle w:val="ListParagraph"/>
        <w:numPr>
          <w:ilvl w:val="0"/>
          <w:numId w:val="1"/>
        </w:numPr>
        <w:tabs>
          <w:tab w:pos="921" w:val="left" w:leader="none"/>
        </w:tabs>
        <w:spacing w:line="292" w:lineRule="auto" w:before="0" w:after="0"/>
        <w:ind w:left="921" w:right="800" w:hanging="360"/>
        <w:jc w:val="left"/>
        <w:rPr>
          <w:sz w:val="24"/>
        </w:rPr>
      </w:pPr>
      <w:r>
        <w:rPr>
          <w:sz w:val="22"/>
        </w:rPr>
        <w:t>Respondent</w:t>
      </w:r>
      <w:r>
        <w:rPr>
          <w:spacing w:val="-16"/>
          <w:sz w:val="22"/>
        </w:rPr>
        <w:t> </w:t>
      </w:r>
      <w:r>
        <w:rPr>
          <w:sz w:val="22"/>
        </w:rPr>
        <w:t>failed</w:t>
      </w:r>
      <w:r>
        <w:rPr>
          <w:spacing w:val="-16"/>
          <w:sz w:val="22"/>
        </w:rPr>
        <w:t> </w:t>
      </w:r>
      <w:r>
        <w:rPr>
          <w:sz w:val="22"/>
        </w:rPr>
        <w:t>in</w:t>
      </w:r>
      <w:r>
        <w:rPr>
          <w:spacing w:val="-19"/>
          <w:sz w:val="22"/>
        </w:rPr>
        <w:t> </w:t>
      </w:r>
      <w:r>
        <w:rPr>
          <w:sz w:val="22"/>
        </w:rPr>
        <w:t>this</w:t>
      </w:r>
      <w:r>
        <w:rPr>
          <w:spacing w:val="-23"/>
          <w:sz w:val="22"/>
        </w:rPr>
        <w:t> </w:t>
      </w:r>
      <w:r>
        <w:rPr>
          <w:sz w:val="22"/>
        </w:rPr>
        <w:t>instance</w:t>
      </w:r>
      <w:r>
        <w:rPr>
          <w:spacing w:val="-14"/>
          <w:sz w:val="22"/>
        </w:rPr>
        <w:t> </w:t>
      </w:r>
      <w:r>
        <w:rPr>
          <w:sz w:val="22"/>
        </w:rPr>
        <w:t>to</w:t>
      </w:r>
      <w:r>
        <w:rPr>
          <w:spacing w:val="-22"/>
          <w:sz w:val="22"/>
        </w:rPr>
        <w:t> </w:t>
      </w:r>
      <w:r>
        <w:rPr>
          <w:sz w:val="22"/>
        </w:rPr>
        <w:t>complete</w:t>
      </w:r>
      <w:r>
        <w:rPr>
          <w:spacing w:val="-19"/>
          <w:sz w:val="22"/>
        </w:rPr>
        <w:t> </w:t>
      </w:r>
      <w:r>
        <w:rPr>
          <w:sz w:val="22"/>
        </w:rPr>
        <w:t>the</w:t>
      </w:r>
      <w:r>
        <w:rPr>
          <w:spacing w:val="-16"/>
          <w:sz w:val="22"/>
        </w:rPr>
        <w:t> </w:t>
      </w:r>
      <w:r>
        <w:rPr>
          <w:sz w:val="22"/>
        </w:rPr>
        <w:t>contracted</w:t>
      </w:r>
      <w:r>
        <w:rPr>
          <w:spacing w:val="-14"/>
          <w:sz w:val="22"/>
        </w:rPr>
        <w:t> </w:t>
      </w:r>
      <w:r>
        <w:rPr>
          <w:sz w:val="22"/>
        </w:rPr>
        <w:t>work</w:t>
      </w:r>
      <w:r>
        <w:rPr>
          <w:spacing w:val="-14"/>
          <w:sz w:val="22"/>
        </w:rPr>
        <w:t> </w:t>
      </w:r>
      <w:r>
        <w:rPr>
          <w:sz w:val="22"/>
        </w:rPr>
        <w:t>in</w:t>
      </w:r>
      <w:r>
        <w:rPr>
          <w:spacing w:val="-19"/>
          <w:sz w:val="22"/>
        </w:rPr>
        <w:t> </w:t>
      </w:r>
      <w:r>
        <w:rPr>
          <w:sz w:val="22"/>
        </w:rPr>
        <w:t>a</w:t>
      </w:r>
      <w:r>
        <w:rPr>
          <w:spacing w:val="-21"/>
          <w:sz w:val="22"/>
        </w:rPr>
        <w:t> </w:t>
      </w:r>
      <w:r>
        <w:rPr>
          <w:sz w:val="22"/>
        </w:rPr>
        <w:t>timely</w:t>
      </w:r>
      <w:r>
        <w:rPr>
          <w:spacing w:val="-17"/>
          <w:sz w:val="22"/>
        </w:rPr>
        <w:t> </w:t>
      </w:r>
      <w:r>
        <w:rPr>
          <w:sz w:val="22"/>
        </w:rPr>
        <w:t>and</w:t>
      </w:r>
      <w:r>
        <w:rPr>
          <w:spacing w:val="-14"/>
          <w:sz w:val="22"/>
        </w:rPr>
        <w:t> </w:t>
      </w:r>
      <w:r>
        <w:rPr>
          <w:sz w:val="22"/>
        </w:rPr>
        <w:t>workmanlike manner, resulting in the said consumer sustaining a financial loss.</w:t>
      </w:r>
    </w:p>
    <w:p>
      <w:pPr>
        <w:pStyle w:val="BodyText"/>
        <w:spacing w:before="45"/>
      </w:pPr>
    </w:p>
    <w:p>
      <w:pPr>
        <w:pStyle w:val="ListParagraph"/>
        <w:numPr>
          <w:ilvl w:val="0"/>
          <w:numId w:val="1"/>
        </w:numPr>
        <w:tabs>
          <w:tab w:pos="921" w:val="left" w:leader="none"/>
        </w:tabs>
        <w:spacing w:line="336" w:lineRule="auto" w:before="0" w:after="0"/>
        <w:ind w:left="921" w:right="400" w:hanging="360"/>
        <w:jc w:val="both"/>
        <w:rPr>
          <w:sz w:val="24"/>
        </w:rPr>
      </w:pPr>
      <w:r>
        <w:rPr>
          <w:sz w:val="22"/>
        </w:rPr>
        <w:t>Respondent</w:t>
      </w:r>
      <w:r>
        <w:rPr>
          <w:spacing w:val="-13"/>
          <w:sz w:val="22"/>
        </w:rPr>
        <w:t> </w:t>
      </w:r>
      <w:r>
        <w:rPr>
          <w:sz w:val="22"/>
        </w:rPr>
        <w:t>failed</w:t>
      </w:r>
      <w:r>
        <w:rPr>
          <w:spacing w:val="-11"/>
          <w:sz w:val="22"/>
        </w:rPr>
        <w:t> </w:t>
      </w:r>
      <w:r>
        <w:rPr>
          <w:sz w:val="22"/>
        </w:rPr>
        <w:t>in</w:t>
      </w:r>
      <w:r>
        <w:rPr>
          <w:spacing w:val="-14"/>
          <w:sz w:val="22"/>
        </w:rPr>
        <w:t> </w:t>
      </w:r>
      <w:r>
        <w:rPr>
          <w:sz w:val="22"/>
        </w:rPr>
        <w:t>this</w:t>
      </w:r>
      <w:r>
        <w:rPr>
          <w:spacing w:val="-13"/>
          <w:sz w:val="22"/>
        </w:rPr>
        <w:t> </w:t>
      </w:r>
      <w:r>
        <w:rPr>
          <w:sz w:val="22"/>
        </w:rPr>
        <w:t>instance</w:t>
      </w:r>
      <w:r>
        <w:rPr>
          <w:spacing w:val="-13"/>
          <w:sz w:val="22"/>
        </w:rPr>
        <w:t> </w:t>
      </w:r>
      <w:r>
        <w:rPr>
          <w:sz w:val="22"/>
        </w:rPr>
        <w:t>to</w:t>
      </w:r>
      <w:r>
        <w:rPr>
          <w:spacing w:val="-14"/>
          <w:sz w:val="22"/>
        </w:rPr>
        <w:t> </w:t>
      </w:r>
      <w:r>
        <w:rPr>
          <w:sz w:val="22"/>
        </w:rPr>
        <w:t>furnish</w:t>
      </w:r>
      <w:r>
        <w:rPr>
          <w:spacing w:val="-12"/>
          <w:sz w:val="22"/>
        </w:rPr>
        <w:t> </w:t>
      </w:r>
      <w:r>
        <w:rPr>
          <w:sz w:val="22"/>
        </w:rPr>
        <w:t>the</w:t>
      </w:r>
      <w:r>
        <w:rPr>
          <w:spacing w:val="-11"/>
          <w:sz w:val="22"/>
        </w:rPr>
        <w:t> </w:t>
      </w:r>
      <w:r>
        <w:rPr>
          <w:sz w:val="22"/>
        </w:rPr>
        <w:t>consumer</w:t>
      </w:r>
      <w:r>
        <w:rPr>
          <w:spacing w:val="-13"/>
          <w:sz w:val="22"/>
        </w:rPr>
        <w:t> </w:t>
      </w:r>
      <w:r>
        <w:rPr>
          <w:sz w:val="22"/>
        </w:rPr>
        <w:t>with</w:t>
      </w:r>
      <w:r>
        <w:rPr>
          <w:spacing w:val="-12"/>
          <w:sz w:val="22"/>
        </w:rPr>
        <w:t> </w:t>
      </w:r>
      <w:r>
        <w:rPr>
          <w:sz w:val="22"/>
        </w:rPr>
        <w:t>a</w:t>
      </w:r>
      <w:r>
        <w:rPr>
          <w:spacing w:val="-14"/>
          <w:sz w:val="22"/>
        </w:rPr>
        <w:t> </w:t>
      </w:r>
      <w:r>
        <w:rPr>
          <w:sz w:val="22"/>
        </w:rPr>
        <w:t>fully</w:t>
      </w:r>
      <w:r>
        <w:rPr>
          <w:spacing w:val="-11"/>
          <w:sz w:val="22"/>
        </w:rPr>
        <w:t> </w:t>
      </w:r>
      <w:r>
        <w:rPr>
          <w:sz w:val="22"/>
        </w:rPr>
        <w:t>completed</w:t>
      </w:r>
      <w:r>
        <w:rPr>
          <w:spacing w:val="-13"/>
          <w:sz w:val="22"/>
        </w:rPr>
        <w:t> </w:t>
      </w:r>
      <w:r>
        <w:rPr>
          <w:sz w:val="22"/>
        </w:rPr>
        <w:t>receipt</w:t>
      </w:r>
      <w:r>
        <w:rPr>
          <w:spacing w:val="-5"/>
          <w:sz w:val="22"/>
        </w:rPr>
        <w:t> </w:t>
      </w:r>
      <w:r>
        <w:rPr>
          <w:sz w:val="22"/>
        </w:rPr>
        <w:t>or</w:t>
      </w:r>
      <w:r>
        <w:rPr>
          <w:spacing w:val="-11"/>
          <w:sz w:val="22"/>
        </w:rPr>
        <w:t> </w:t>
      </w:r>
      <w:r>
        <w:rPr>
          <w:sz w:val="22"/>
        </w:rPr>
        <w:t>copy</w:t>
      </w:r>
      <w:r>
        <w:rPr>
          <w:spacing w:val="-12"/>
          <w:sz w:val="22"/>
        </w:rPr>
        <w:t> </w:t>
      </w:r>
      <w:r>
        <w:rPr>
          <w:sz w:val="22"/>
        </w:rPr>
        <w:t>of the contract and document about such sale at the time</w:t>
      </w:r>
      <w:r>
        <w:rPr>
          <w:spacing w:val="-2"/>
          <w:sz w:val="22"/>
        </w:rPr>
        <w:t> </w:t>
      </w:r>
      <w:r>
        <w:rPr>
          <w:sz w:val="22"/>
        </w:rPr>
        <w:t>of its execution; to furnish the consumer as buyer</w:t>
      </w:r>
      <w:r>
        <w:rPr>
          <w:spacing w:val="-6"/>
          <w:sz w:val="22"/>
        </w:rPr>
        <w:t> </w:t>
      </w:r>
      <w:r>
        <w:rPr>
          <w:sz w:val="22"/>
        </w:rPr>
        <w:t>with</w:t>
      </w:r>
      <w:r>
        <w:rPr>
          <w:spacing w:val="-7"/>
          <w:sz w:val="22"/>
        </w:rPr>
        <w:t> </w:t>
      </w:r>
      <w:r>
        <w:rPr>
          <w:sz w:val="22"/>
        </w:rPr>
        <w:t>a</w:t>
      </w:r>
      <w:r>
        <w:rPr>
          <w:spacing w:val="-7"/>
          <w:sz w:val="22"/>
        </w:rPr>
        <w:t> </w:t>
      </w:r>
      <w:r>
        <w:rPr>
          <w:sz w:val="22"/>
        </w:rPr>
        <w:t>notice</w:t>
      </w:r>
      <w:r>
        <w:rPr>
          <w:spacing w:val="-6"/>
          <w:sz w:val="22"/>
        </w:rPr>
        <w:t> </w:t>
      </w:r>
      <w:r>
        <w:rPr>
          <w:sz w:val="22"/>
        </w:rPr>
        <w:t>of</w:t>
      </w:r>
      <w:r>
        <w:rPr>
          <w:spacing w:val="-9"/>
          <w:sz w:val="22"/>
        </w:rPr>
        <w:t> </w:t>
      </w:r>
      <w:r>
        <w:rPr>
          <w:sz w:val="22"/>
        </w:rPr>
        <w:t>cancellation,</w:t>
      </w:r>
      <w:r>
        <w:rPr>
          <w:spacing w:val="-6"/>
          <w:sz w:val="22"/>
        </w:rPr>
        <w:t> </w:t>
      </w:r>
      <w:r>
        <w:rPr>
          <w:sz w:val="22"/>
        </w:rPr>
        <w:t>provide</w:t>
      </w:r>
      <w:r>
        <w:rPr>
          <w:spacing w:val="-6"/>
          <w:sz w:val="22"/>
        </w:rPr>
        <w:t> </w:t>
      </w:r>
      <w:r>
        <w:rPr>
          <w:sz w:val="22"/>
        </w:rPr>
        <w:t>a</w:t>
      </w:r>
      <w:r>
        <w:rPr>
          <w:spacing w:val="-7"/>
          <w:sz w:val="22"/>
        </w:rPr>
        <w:t> </w:t>
      </w:r>
      <w:r>
        <w:rPr>
          <w:sz w:val="22"/>
        </w:rPr>
        <w:t>duplicate</w:t>
      </w:r>
      <w:r>
        <w:rPr>
          <w:spacing w:val="-11"/>
          <w:sz w:val="22"/>
        </w:rPr>
        <w:t> </w:t>
      </w:r>
      <w:r>
        <w:rPr>
          <w:sz w:val="22"/>
        </w:rPr>
        <w:t>notice</w:t>
      </w:r>
      <w:r>
        <w:rPr>
          <w:spacing w:val="-6"/>
          <w:sz w:val="22"/>
        </w:rPr>
        <w:t> </w:t>
      </w:r>
      <w:r>
        <w:rPr>
          <w:sz w:val="22"/>
        </w:rPr>
        <w:t>of</w:t>
      </w:r>
      <w:r>
        <w:rPr>
          <w:spacing w:val="-6"/>
          <w:sz w:val="22"/>
        </w:rPr>
        <w:t> </w:t>
      </w:r>
      <w:r>
        <w:rPr>
          <w:sz w:val="22"/>
        </w:rPr>
        <w:t>cancellation</w:t>
      </w:r>
      <w:r>
        <w:rPr>
          <w:spacing w:val="-5"/>
          <w:sz w:val="22"/>
        </w:rPr>
        <w:t> </w:t>
      </w:r>
      <w:r>
        <w:rPr>
          <w:sz w:val="22"/>
        </w:rPr>
        <w:t>to</w:t>
      </w:r>
      <w:r>
        <w:rPr>
          <w:spacing w:val="-7"/>
          <w:sz w:val="22"/>
        </w:rPr>
        <w:t> </w:t>
      </w:r>
      <w:r>
        <w:rPr>
          <w:sz w:val="22"/>
        </w:rPr>
        <w:t>each</w:t>
      </w:r>
      <w:r>
        <w:rPr>
          <w:spacing w:val="-7"/>
          <w:sz w:val="22"/>
        </w:rPr>
        <w:t> </w:t>
      </w:r>
      <w:r>
        <w:rPr>
          <w:sz w:val="22"/>
        </w:rPr>
        <w:t>consumer;</w:t>
      </w:r>
      <w:r>
        <w:rPr>
          <w:spacing w:val="-10"/>
          <w:sz w:val="22"/>
        </w:rPr>
        <w:t> </w:t>
      </w:r>
      <w:r>
        <w:rPr>
          <w:sz w:val="22"/>
        </w:rPr>
        <w:t>to inform</w:t>
      </w:r>
      <w:r>
        <w:rPr>
          <w:spacing w:val="-13"/>
          <w:sz w:val="22"/>
        </w:rPr>
        <w:t> </w:t>
      </w:r>
      <w:r>
        <w:rPr>
          <w:sz w:val="22"/>
        </w:rPr>
        <w:t>the</w:t>
      </w:r>
      <w:r>
        <w:rPr>
          <w:spacing w:val="-9"/>
          <w:sz w:val="22"/>
        </w:rPr>
        <w:t> </w:t>
      </w:r>
      <w:r>
        <w:rPr>
          <w:sz w:val="22"/>
        </w:rPr>
        <w:t>consumer</w:t>
      </w:r>
      <w:r>
        <w:rPr>
          <w:spacing w:val="-5"/>
          <w:sz w:val="22"/>
        </w:rPr>
        <w:t> </w:t>
      </w:r>
      <w:r>
        <w:rPr>
          <w:sz w:val="22"/>
        </w:rPr>
        <w:t>of</w:t>
      </w:r>
      <w:r>
        <w:rPr>
          <w:spacing w:val="-11"/>
          <w:sz w:val="22"/>
        </w:rPr>
        <w:t> </w:t>
      </w:r>
      <w:r>
        <w:rPr>
          <w:sz w:val="22"/>
        </w:rPr>
        <w:t>the</w:t>
      </w:r>
      <w:r>
        <w:rPr>
          <w:spacing w:val="-14"/>
          <w:sz w:val="22"/>
        </w:rPr>
        <w:t> </w:t>
      </w:r>
      <w:r>
        <w:rPr>
          <w:sz w:val="22"/>
        </w:rPr>
        <w:t>right</w:t>
      </w:r>
      <w:r>
        <w:rPr>
          <w:spacing w:val="-8"/>
          <w:sz w:val="22"/>
        </w:rPr>
        <w:t> </w:t>
      </w:r>
      <w:r>
        <w:rPr>
          <w:sz w:val="22"/>
        </w:rPr>
        <w:t>to</w:t>
      </w:r>
      <w:r>
        <w:rPr>
          <w:spacing w:val="-9"/>
          <w:sz w:val="22"/>
        </w:rPr>
        <w:t> </w:t>
      </w:r>
      <w:r>
        <w:rPr>
          <w:sz w:val="22"/>
        </w:rPr>
        <w:t>cancel,</w:t>
      </w:r>
      <w:r>
        <w:rPr>
          <w:spacing w:val="-9"/>
          <w:sz w:val="22"/>
        </w:rPr>
        <w:t> </w:t>
      </w:r>
      <w:r>
        <w:rPr>
          <w:sz w:val="22"/>
        </w:rPr>
        <w:t>and</w:t>
      </w:r>
      <w:r>
        <w:rPr>
          <w:spacing w:val="-11"/>
          <w:sz w:val="22"/>
        </w:rPr>
        <w:t> </w:t>
      </w:r>
      <w:r>
        <w:rPr>
          <w:sz w:val="22"/>
        </w:rPr>
        <w:t>to</w:t>
      </w:r>
      <w:r>
        <w:rPr>
          <w:spacing w:val="-9"/>
          <w:sz w:val="22"/>
        </w:rPr>
        <w:t> </w:t>
      </w:r>
      <w:r>
        <w:rPr>
          <w:sz w:val="22"/>
        </w:rPr>
        <w:t>ensure</w:t>
      </w:r>
      <w:r>
        <w:rPr>
          <w:spacing w:val="-9"/>
          <w:sz w:val="22"/>
        </w:rPr>
        <w:t> </w:t>
      </w:r>
      <w:r>
        <w:rPr>
          <w:sz w:val="22"/>
        </w:rPr>
        <w:t>no</w:t>
      </w:r>
      <w:r>
        <w:rPr>
          <w:spacing w:val="-9"/>
          <w:sz w:val="22"/>
        </w:rPr>
        <w:t> </w:t>
      </w:r>
      <w:r>
        <w:rPr>
          <w:sz w:val="22"/>
        </w:rPr>
        <w:t>misrepresentations</w:t>
      </w:r>
      <w:r>
        <w:rPr>
          <w:spacing w:val="-4"/>
          <w:sz w:val="22"/>
        </w:rPr>
        <w:t> </w:t>
      </w:r>
      <w:r>
        <w:rPr>
          <w:sz w:val="22"/>
        </w:rPr>
        <w:t>of</w:t>
      </w:r>
      <w:r>
        <w:rPr>
          <w:spacing w:val="-11"/>
          <w:sz w:val="22"/>
        </w:rPr>
        <w:t> </w:t>
      </w:r>
      <w:r>
        <w:rPr>
          <w:sz w:val="22"/>
        </w:rPr>
        <w:t>the</w:t>
      </w:r>
      <w:r>
        <w:rPr>
          <w:spacing w:val="-9"/>
          <w:sz w:val="22"/>
        </w:rPr>
        <w:t> </w:t>
      </w:r>
      <w:r>
        <w:rPr>
          <w:sz w:val="22"/>
        </w:rPr>
        <w:t>buyer’s</w:t>
      </w:r>
      <w:r>
        <w:rPr>
          <w:spacing w:val="-11"/>
          <w:sz w:val="22"/>
        </w:rPr>
        <w:t> </w:t>
      </w:r>
      <w:r>
        <w:rPr>
          <w:sz w:val="22"/>
        </w:rPr>
        <w:t>right to cancel in violation Sec. 42-135a (1), (2),</w:t>
      </w:r>
      <w:r>
        <w:rPr>
          <w:spacing w:val="40"/>
          <w:sz w:val="22"/>
        </w:rPr>
        <w:t> </w:t>
      </w:r>
      <w:r>
        <w:rPr>
          <w:sz w:val="22"/>
        </w:rPr>
        <w:t>(3), (5), and (6) of the General Statutes.</w:t>
      </w:r>
    </w:p>
    <w:p>
      <w:pPr>
        <w:pStyle w:val="ListParagraph"/>
        <w:numPr>
          <w:ilvl w:val="0"/>
          <w:numId w:val="1"/>
        </w:numPr>
        <w:tabs>
          <w:tab w:pos="921" w:val="left" w:leader="none"/>
        </w:tabs>
        <w:spacing w:line="316" w:lineRule="auto" w:before="252" w:after="0"/>
        <w:ind w:left="921" w:right="620" w:hanging="360"/>
        <w:jc w:val="left"/>
        <w:rPr>
          <w:sz w:val="24"/>
        </w:rPr>
      </w:pPr>
      <w:r>
        <w:rPr>
          <w:sz w:val="22"/>
        </w:rPr>
        <w:t>On</w:t>
      </w:r>
      <w:r>
        <w:rPr>
          <w:spacing w:val="-15"/>
          <w:sz w:val="22"/>
        </w:rPr>
        <w:t> </w:t>
      </w:r>
      <w:r>
        <w:rPr>
          <w:sz w:val="22"/>
        </w:rPr>
        <w:t>or</w:t>
      </w:r>
      <w:r>
        <w:rPr>
          <w:spacing w:val="-14"/>
          <w:sz w:val="22"/>
        </w:rPr>
        <w:t> </w:t>
      </w:r>
      <w:r>
        <w:rPr>
          <w:sz w:val="22"/>
        </w:rPr>
        <w:t>about</w:t>
      </w:r>
      <w:r>
        <w:rPr>
          <w:spacing w:val="-14"/>
          <w:sz w:val="22"/>
        </w:rPr>
        <w:t> </w:t>
      </w:r>
      <w:r>
        <w:rPr>
          <w:sz w:val="22"/>
        </w:rPr>
        <w:t>August</w:t>
      </w:r>
      <w:r>
        <w:rPr>
          <w:spacing w:val="-14"/>
          <w:sz w:val="22"/>
        </w:rPr>
        <w:t> </w:t>
      </w:r>
      <w:r>
        <w:rPr>
          <w:sz w:val="22"/>
        </w:rPr>
        <w:t>29,</w:t>
      </w:r>
      <w:r>
        <w:rPr>
          <w:spacing w:val="-15"/>
          <w:sz w:val="22"/>
        </w:rPr>
        <w:t> </w:t>
      </w:r>
      <w:r>
        <w:rPr>
          <w:sz w:val="22"/>
        </w:rPr>
        <w:t>2022,</w:t>
      </w:r>
      <w:r>
        <w:rPr>
          <w:spacing w:val="-15"/>
          <w:sz w:val="22"/>
        </w:rPr>
        <w:t> </w:t>
      </w:r>
      <w:r>
        <w:rPr>
          <w:sz w:val="22"/>
        </w:rPr>
        <w:t>Respondent,</w:t>
      </w:r>
      <w:r>
        <w:rPr>
          <w:spacing w:val="-14"/>
          <w:sz w:val="22"/>
        </w:rPr>
        <w:t> </w:t>
      </w:r>
      <w:r>
        <w:rPr>
          <w:sz w:val="22"/>
        </w:rPr>
        <w:t>offered</w:t>
      </w:r>
      <w:r>
        <w:rPr>
          <w:spacing w:val="-14"/>
          <w:sz w:val="22"/>
        </w:rPr>
        <w:t> </w:t>
      </w:r>
      <w:r>
        <w:rPr>
          <w:sz w:val="22"/>
        </w:rPr>
        <w:t>a</w:t>
      </w:r>
      <w:r>
        <w:rPr>
          <w:spacing w:val="-14"/>
          <w:sz w:val="22"/>
        </w:rPr>
        <w:t> </w:t>
      </w:r>
      <w:r>
        <w:rPr>
          <w:sz w:val="22"/>
        </w:rPr>
        <w:t>written</w:t>
      </w:r>
      <w:r>
        <w:rPr>
          <w:spacing w:val="-14"/>
          <w:sz w:val="22"/>
        </w:rPr>
        <w:t> </w:t>
      </w:r>
      <w:r>
        <w:rPr>
          <w:sz w:val="22"/>
        </w:rPr>
        <w:t>contract</w:t>
      </w:r>
      <w:r>
        <w:rPr>
          <w:spacing w:val="-15"/>
          <w:sz w:val="22"/>
        </w:rPr>
        <w:t> </w:t>
      </w:r>
      <w:r>
        <w:rPr>
          <w:sz w:val="22"/>
        </w:rPr>
        <w:t>to</w:t>
      </w:r>
      <w:r>
        <w:rPr>
          <w:spacing w:val="-22"/>
          <w:sz w:val="22"/>
        </w:rPr>
        <w:t> </w:t>
      </w:r>
      <w:r>
        <w:rPr>
          <w:sz w:val="22"/>
        </w:rPr>
        <w:t>Maureen</w:t>
      </w:r>
      <w:r>
        <w:rPr>
          <w:spacing w:val="-16"/>
          <w:sz w:val="22"/>
        </w:rPr>
        <w:t> </w:t>
      </w:r>
      <w:r>
        <w:rPr>
          <w:sz w:val="22"/>
        </w:rPr>
        <w:t>Mitchell</w:t>
      </w:r>
      <w:r>
        <w:rPr>
          <w:spacing w:val="-16"/>
          <w:sz w:val="22"/>
        </w:rPr>
        <w:t> </w:t>
      </w:r>
      <w:r>
        <w:rPr>
          <w:sz w:val="22"/>
        </w:rPr>
        <w:t>(herein “Complainant”) of 28 King</w:t>
      </w:r>
      <w:r>
        <w:rPr>
          <w:spacing w:val="-1"/>
          <w:sz w:val="22"/>
        </w:rPr>
        <w:t> </w:t>
      </w:r>
      <w:r>
        <w:rPr>
          <w:sz w:val="22"/>
        </w:rPr>
        <w:t>Steet, Danbury, CT,</w:t>
      </w:r>
      <w:r>
        <w:rPr>
          <w:spacing w:val="-1"/>
          <w:sz w:val="22"/>
        </w:rPr>
        <w:t> </w:t>
      </w:r>
      <w:r>
        <w:rPr>
          <w:sz w:val="22"/>
        </w:rPr>
        <w:t>to</w:t>
      </w:r>
      <w:r>
        <w:rPr>
          <w:spacing w:val="-1"/>
          <w:sz w:val="22"/>
        </w:rPr>
        <w:t> </w:t>
      </w:r>
      <w:r>
        <w:rPr>
          <w:sz w:val="22"/>
        </w:rPr>
        <w:t>fully renovate her kitchen. The total cost of this project is listed as $26,600.00.</w:t>
      </w:r>
    </w:p>
    <w:p>
      <w:pPr>
        <w:pStyle w:val="BodyText"/>
        <w:spacing w:before="18"/>
      </w:pPr>
    </w:p>
    <w:p>
      <w:pPr>
        <w:pStyle w:val="ListParagraph"/>
        <w:numPr>
          <w:ilvl w:val="0"/>
          <w:numId w:val="1"/>
        </w:numPr>
        <w:tabs>
          <w:tab w:pos="921" w:val="left" w:leader="none"/>
        </w:tabs>
        <w:spacing w:line="321" w:lineRule="auto" w:before="0" w:after="0"/>
        <w:ind w:left="921" w:right="735" w:hanging="360"/>
        <w:jc w:val="left"/>
        <w:rPr>
          <w:sz w:val="24"/>
        </w:rPr>
      </w:pPr>
      <w:r>
        <w:rPr>
          <w:sz w:val="22"/>
        </w:rPr>
        <w:t>On or about August 31, 2022, after the parties had met and discussed the scope of work to be done,</w:t>
      </w:r>
      <w:r>
        <w:rPr>
          <w:spacing w:val="-14"/>
          <w:sz w:val="22"/>
        </w:rPr>
        <w:t> </w:t>
      </w:r>
      <w:r>
        <w:rPr>
          <w:sz w:val="22"/>
        </w:rPr>
        <w:t>Complainant</w:t>
      </w:r>
      <w:r>
        <w:rPr>
          <w:spacing w:val="-14"/>
          <w:sz w:val="22"/>
        </w:rPr>
        <w:t> </w:t>
      </w:r>
      <w:r>
        <w:rPr>
          <w:sz w:val="22"/>
        </w:rPr>
        <w:t>accepted</w:t>
      </w:r>
      <w:r>
        <w:rPr>
          <w:spacing w:val="-14"/>
          <w:sz w:val="22"/>
        </w:rPr>
        <w:t> </w:t>
      </w:r>
      <w:r>
        <w:rPr>
          <w:sz w:val="22"/>
        </w:rPr>
        <w:t>and</w:t>
      </w:r>
      <w:r>
        <w:rPr>
          <w:spacing w:val="-14"/>
          <w:sz w:val="22"/>
        </w:rPr>
        <w:t> </w:t>
      </w:r>
      <w:r>
        <w:rPr>
          <w:sz w:val="22"/>
        </w:rPr>
        <w:t>signed</w:t>
      </w:r>
      <w:r>
        <w:rPr>
          <w:spacing w:val="-14"/>
          <w:sz w:val="22"/>
        </w:rPr>
        <w:t> </w:t>
      </w:r>
      <w:r>
        <w:rPr>
          <w:sz w:val="22"/>
        </w:rPr>
        <w:t>Respondent’s</w:t>
      </w:r>
      <w:r>
        <w:rPr>
          <w:spacing w:val="-21"/>
          <w:sz w:val="22"/>
        </w:rPr>
        <w:t> </w:t>
      </w:r>
      <w:r>
        <w:rPr>
          <w:sz w:val="22"/>
        </w:rPr>
        <w:t>written</w:t>
      </w:r>
      <w:r>
        <w:rPr>
          <w:spacing w:val="-16"/>
          <w:sz w:val="22"/>
        </w:rPr>
        <w:t> </w:t>
      </w:r>
      <w:r>
        <w:rPr>
          <w:sz w:val="22"/>
        </w:rPr>
        <w:t>contract.</w:t>
      </w:r>
      <w:r>
        <w:rPr>
          <w:spacing w:val="-14"/>
          <w:sz w:val="22"/>
        </w:rPr>
        <w:t> </w:t>
      </w:r>
      <w:r>
        <w:rPr>
          <w:sz w:val="22"/>
        </w:rPr>
        <w:t>Respondent</w:t>
      </w:r>
      <w:r>
        <w:rPr>
          <w:spacing w:val="-14"/>
          <w:sz w:val="22"/>
        </w:rPr>
        <w:t> </w:t>
      </w:r>
      <w:r>
        <w:rPr>
          <w:sz w:val="22"/>
        </w:rPr>
        <w:t>did</w:t>
      </w:r>
      <w:r>
        <w:rPr>
          <w:spacing w:val="-17"/>
          <w:sz w:val="22"/>
        </w:rPr>
        <w:t> </w:t>
      </w:r>
      <w:r>
        <w:rPr>
          <w:sz w:val="22"/>
        </w:rPr>
        <w:t>not</w:t>
      </w:r>
      <w:r>
        <w:rPr>
          <w:spacing w:val="-16"/>
          <w:sz w:val="22"/>
        </w:rPr>
        <w:t> </w:t>
      </w:r>
      <w:r>
        <w:rPr>
          <w:sz w:val="22"/>
        </w:rPr>
        <w:t>sign the contract. This is a violation of Sec. 20-429(a)(1)(A)(ii) of the General Statutes.</w:t>
      </w:r>
    </w:p>
    <w:p>
      <w:pPr>
        <w:pStyle w:val="BodyText"/>
        <w:spacing w:before="17"/>
      </w:pPr>
    </w:p>
    <w:p>
      <w:pPr>
        <w:pStyle w:val="ListParagraph"/>
        <w:numPr>
          <w:ilvl w:val="0"/>
          <w:numId w:val="1"/>
        </w:numPr>
        <w:tabs>
          <w:tab w:pos="921" w:val="left" w:leader="none"/>
        </w:tabs>
        <w:spacing w:line="285" w:lineRule="auto" w:before="0" w:after="0"/>
        <w:ind w:left="921" w:right="719" w:hanging="360"/>
        <w:jc w:val="left"/>
        <w:rPr>
          <w:sz w:val="24"/>
        </w:rPr>
      </w:pPr>
      <w:r>
        <w:rPr>
          <w:sz w:val="22"/>
        </w:rPr>
        <w:t>It</w:t>
      </w:r>
      <w:r>
        <w:rPr>
          <w:spacing w:val="-14"/>
          <w:sz w:val="22"/>
        </w:rPr>
        <w:t> </w:t>
      </w:r>
      <w:r>
        <w:rPr>
          <w:sz w:val="22"/>
        </w:rPr>
        <w:t>is</w:t>
      </w:r>
      <w:r>
        <w:rPr>
          <w:spacing w:val="-14"/>
          <w:sz w:val="22"/>
        </w:rPr>
        <w:t> </w:t>
      </w:r>
      <w:r>
        <w:rPr>
          <w:sz w:val="22"/>
        </w:rPr>
        <w:t>alleged</w:t>
      </w:r>
      <w:r>
        <w:rPr>
          <w:spacing w:val="-16"/>
          <w:sz w:val="22"/>
        </w:rPr>
        <w:t> </w:t>
      </w:r>
      <w:r>
        <w:rPr>
          <w:sz w:val="22"/>
        </w:rPr>
        <w:t>that</w:t>
      </w:r>
      <w:r>
        <w:rPr>
          <w:spacing w:val="-14"/>
          <w:sz w:val="22"/>
        </w:rPr>
        <w:t> </w:t>
      </w:r>
      <w:r>
        <w:rPr>
          <w:sz w:val="22"/>
        </w:rPr>
        <w:t>Respondent’s</w:t>
      </w:r>
      <w:r>
        <w:rPr>
          <w:spacing w:val="-14"/>
          <w:sz w:val="22"/>
        </w:rPr>
        <w:t> </w:t>
      </w:r>
      <w:r>
        <w:rPr>
          <w:sz w:val="22"/>
        </w:rPr>
        <w:t>contract</w:t>
      </w:r>
      <w:r>
        <w:rPr>
          <w:spacing w:val="-14"/>
          <w:sz w:val="22"/>
        </w:rPr>
        <w:t> </w:t>
      </w:r>
      <w:r>
        <w:rPr>
          <w:sz w:val="22"/>
        </w:rPr>
        <w:t>did</w:t>
      </w:r>
      <w:r>
        <w:rPr>
          <w:spacing w:val="-15"/>
          <w:sz w:val="22"/>
        </w:rPr>
        <w:t> </w:t>
      </w:r>
      <w:r>
        <w:rPr>
          <w:sz w:val="22"/>
        </w:rPr>
        <w:t>not</w:t>
      </w:r>
      <w:r>
        <w:rPr>
          <w:spacing w:val="-14"/>
          <w:sz w:val="22"/>
        </w:rPr>
        <w:t> </w:t>
      </w:r>
      <w:r>
        <w:rPr>
          <w:sz w:val="22"/>
        </w:rPr>
        <w:t>contain</w:t>
      </w:r>
      <w:r>
        <w:rPr>
          <w:spacing w:val="-16"/>
          <w:sz w:val="22"/>
        </w:rPr>
        <w:t> </w:t>
      </w:r>
      <w:r>
        <w:rPr>
          <w:sz w:val="22"/>
        </w:rPr>
        <w:t>a</w:t>
      </w:r>
      <w:r>
        <w:rPr>
          <w:spacing w:val="-17"/>
          <w:sz w:val="22"/>
        </w:rPr>
        <w:t> </w:t>
      </w:r>
      <w:r>
        <w:rPr>
          <w:sz w:val="22"/>
        </w:rPr>
        <w:t>notice</w:t>
      </w:r>
      <w:r>
        <w:rPr>
          <w:spacing w:val="-14"/>
          <w:sz w:val="22"/>
        </w:rPr>
        <w:t> </w:t>
      </w:r>
      <w:r>
        <w:rPr>
          <w:sz w:val="22"/>
        </w:rPr>
        <w:t>of</w:t>
      </w:r>
      <w:r>
        <w:rPr>
          <w:spacing w:val="-14"/>
          <w:sz w:val="22"/>
        </w:rPr>
        <w:t> </w:t>
      </w:r>
      <w:r>
        <w:rPr>
          <w:sz w:val="22"/>
        </w:rPr>
        <w:t>the</w:t>
      </w:r>
      <w:r>
        <w:rPr>
          <w:spacing w:val="-19"/>
          <w:sz w:val="22"/>
        </w:rPr>
        <w:t> </w:t>
      </w:r>
      <w:r>
        <w:rPr>
          <w:sz w:val="22"/>
        </w:rPr>
        <w:t>owner's</w:t>
      </w:r>
      <w:r>
        <w:rPr>
          <w:spacing w:val="-14"/>
          <w:sz w:val="22"/>
        </w:rPr>
        <w:t> </w:t>
      </w:r>
      <w:r>
        <w:rPr>
          <w:sz w:val="22"/>
        </w:rPr>
        <w:t>cancellation</w:t>
      </w:r>
      <w:r>
        <w:rPr>
          <w:spacing w:val="-16"/>
          <w:sz w:val="22"/>
        </w:rPr>
        <w:t> </w:t>
      </w:r>
      <w:r>
        <w:rPr>
          <w:sz w:val="22"/>
        </w:rPr>
        <w:t>rights in violation of Sec. 20-429(a)(1)(A)(vi) of the General Statutes.</w:t>
      </w:r>
    </w:p>
    <w:p>
      <w:pPr>
        <w:pStyle w:val="BodyText"/>
        <w:spacing w:before="51"/>
      </w:pPr>
    </w:p>
    <w:p>
      <w:pPr>
        <w:pStyle w:val="ListParagraph"/>
        <w:numPr>
          <w:ilvl w:val="0"/>
          <w:numId w:val="1"/>
        </w:numPr>
        <w:tabs>
          <w:tab w:pos="921" w:val="left" w:leader="none"/>
        </w:tabs>
        <w:spacing w:line="292" w:lineRule="auto" w:before="0" w:after="0"/>
        <w:ind w:left="921" w:right="1208" w:hanging="360"/>
        <w:jc w:val="left"/>
        <w:rPr>
          <w:sz w:val="24"/>
        </w:rPr>
      </w:pPr>
      <w:r>
        <w:rPr>
          <w:sz w:val="22"/>
        </w:rPr>
        <w:t>It</w:t>
      </w:r>
      <w:r>
        <w:rPr>
          <w:spacing w:val="-16"/>
          <w:sz w:val="22"/>
        </w:rPr>
        <w:t> </w:t>
      </w:r>
      <w:r>
        <w:rPr>
          <w:sz w:val="22"/>
        </w:rPr>
        <w:t>is</w:t>
      </w:r>
      <w:r>
        <w:rPr>
          <w:spacing w:val="-14"/>
          <w:sz w:val="22"/>
        </w:rPr>
        <w:t> </w:t>
      </w:r>
      <w:r>
        <w:rPr>
          <w:sz w:val="22"/>
        </w:rPr>
        <w:t>also</w:t>
      </w:r>
      <w:r>
        <w:rPr>
          <w:spacing w:val="-14"/>
          <w:sz w:val="22"/>
        </w:rPr>
        <w:t> </w:t>
      </w:r>
      <w:r>
        <w:rPr>
          <w:sz w:val="22"/>
        </w:rPr>
        <w:t>alleged</w:t>
      </w:r>
      <w:r>
        <w:rPr>
          <w:spacing w:val="-19"/>
          <w:sz w:val="22"/>
        </w:rPr>
        <w:t> </w:t>
      </w:r>
      <w:r>
        <w:rPr>
          <w:sz w:val="22"/>
        </w:rPr>
        <w:t>that</w:t>
      </w:r>
      <w:r>
        <w:rPr>
          <w:spacing w:val="-14"/>
          <w:sz w:val="22"/>
        </w:rPr>
        <w:t> </w:t>
      </w:r>
      <w:r>
        <w:rPr>
          <w:sz w:val="22"/>
        </w:rPr>
        <w:t>Respondent</w:t>
      </w:r>
      <w:r>
        <w:rPr>
          <w:spacing w:val="-16"/>
          <w:sz w:val="22"/>
        </w:rPr>
        <w:t> </w:t>
      </w:r>
      <w:r>
        <w:rPr>
          <w:sz w:val="22"/>
        </w:rPr>
        <w:t>also</w:t>
      </w:r>
      <w:r>
        <w:rPr>
          <w:spacing w:val="-14"/>
          <w:sz w:val="22"/>
        </w:rPr>
        <w:t> </w:t>
      </w:r>
      <w:r>
        <w:rPr>
          <w:sz w:val="22"/>
        </w:rPr>
        <w:t>did</w:t>
      </w:r>
      <w:r>
        <w:rPr>
          <w:spacing w:val="-17"/>
          <w:sz w:val="22"/>
        </w:rPr>
        <w:t> </w:t>
      </w:r>
      <w:r>
        <w:rPr>
          <w:sz w:val="22"/>
        </w:rPr>
        <w:t>not</w:t>
      </w:r>
      <w:r>
        <w:rPr>
          <w:spacing w:val="-14"/>
          <w:sz w:val="22"/>
        </w:rPr>
        <w:t> </w:t>
      </w:r>
      <w:r>
        <w:rPr>
          <w:sz w:val="22"/>
        </w:rPr>
        <w:t>provide</w:t>
      </w:r>
      <w:r>
        <w:rPr>
          <w:spacing w:val="-14"/>
          <w:sz w:val="22"/>
        </w:rPr>
        <w:t> </w:t>
      </w:r>
      <w:r>
        <w:rPr>
          <w:sz w:val="22"/>
        </w:rPr>
        <w:t>Complainant</w:t>
      </w:r>
      <w:r>
        <w:rPr>
          <w:spacing w:val="-14"/>
          <w:sz w:val="22"/>
        </w:rPr>
        <w:t> </w:t>
      </w:r>
      <w:r>
        <w:rPr>
          <w:sz w:val="22"/>
        </w:rPr>
        <w:t>with</w:t>
      </w:r>
      <w:r>
        <w:rPr>
          <w:spacing w:val="-19"/>
          <w:sz w:val="22"/>
        </w:rPr>
        <w:t> </w:t>
      </w:r>
      <w:r>
        <w:rPr>
          <w:sz w:val="22"/>
        </w:rPr>
        <w:t>a</w:t>
      </w:r>
      <w:r>
        <w:rPr>
          <w:spacing w:val="-14"/>
          <w:sz w:val="22"/>
        </w:rPr>
        <w:t> </w:t>
      </w:r>
      <w:r>
        <w:rPr>
          <w:sz w:val="22"/>
        </w:rPr>
        <w:t>written</w:t>
      </w:r>
      <w:r>
        <w:rPr>
          <w:spacing w:val="-13"/>
          <w:sz w:val="22"/>
        </w:rPr>
        <w:t> </w:t>
      </w:r>
      <w:r>
        <w:rPr>
          <w:sz w:val="22"/>
        </w:rPr>
        <w:t>notice</w:t>
      </w:r>
      <w:r>
        <w:rPr>
          <w:spacing w:val="-14"/>
          <w:sz w:val="22"/>
        </w:rPr>
        <w:t> </w:t>
      </w:r>
      <w:r>
        <w:rPr>
          <w:sz w:val="22"/>
        </w:rPr>
        <w:t>of cancellation</w:t>
      </w:r>
      <w:r>
        <w:rPr>
          <w:spacing w:val="-7"/>
          <w:sz w:val="22"/>
        </w:rPr>
        <w:t> </w:t>
      </w:r>
      <w:r>
        <w:rPr>
          <w:sz w:val="22"/>
        </w:rPr>
        <w:t>in</w:t>
      </w:r>
      <w:r>
        <w:rPr>
          <w:spacing w:val="-8"/>
          <w:sz w:val="22"/>
        </w:rPr>
        <w:t> </w:t>
      </w:r>
      <w:r>
        <w:rPr>
          <w:sz w:val="22"/>
        </w:rPr>
        <w:t>violation</w:t>
      </w:r>
      <w:r>
        <w:rPr>
          <w:spacing w:val="-3"/>
          <w:sz w:val="22"/>
        </w:rPr>
        <w:t> </w:t>
      </w:r>
      <w:r>
        <w:rPr>
          <w:sz w:val="22"/>
        </w:rPr>
        <w:t>of</w:t>
      </w:r>
      <w:r>
        <w:rPr>
          <w:spacing w:val="-8"/>
          <w:sz w:val="22"/>
        </w:rPr>
        <w:t> </w:t>
      </w:r>
      <w:r>
        <w:rPr>
          <w:sz w:val="22"/>
        </w:rPr>
        <w:t>Sec.</w:t>
      </w:r>
      <w:r>
        <w:rPr>
          <w:spacing w:val="-3"/>
          <w:sz w:val="22"/>
        </w:rPr>
        <w:t> </w:t>
      </w:r>
      <w:r>
        <w:rPr>
          <w:sz w:val="22"/>
        </w:rPr>
        <w:t>42-135a</w:t>
      </w:r>
      <w:r>
        <w:rPr>
          <w:spacing w:val="-10"/>
          <w:sz w:val="22"/>
        </w:rPr>
        <w:t> </w:t>
      </w:r>
      <w:r>
        <w:rPr>
          <w:sz w:val="22"/>
        </w:rPr>
        <w:t>(1),</w:t>
      </w:r>
      <w:r>
        <w:rPr>
          <w:spacing w:val="-6"/>
          <w:sz w:val="22"/>
        </w:rPr>
        <w:t> </w:t>
      </w:r>
      <w:r>
        <w:rPr>
          <w:sz w:val="22"/>
        </w:rPr>
        <w:t>(2),</w:t>
      </w:r>
      <w:r>
        <w:rPr>
          <w:spacing w:val="-3"/>
          <w:sz w:val="22"/>
        </w:rPr>
        <w:t> </w:t>
      </w:r>
      <w:r>
        <w:rPr>
          <w:sz w:val="22"/>
        </w:rPr>
        <w:t>(3),</w:t>
      </w:r>
      <w:r>
        <w:rPr>
          <w:spacing w:val="-3"/>
          <w:sz w:val="22"/>
        </w:rPr>
        <w:t> </w:t>
      </w:r>
      <w:r>
        <w:rPr>
          <w:sz w:val="22"/>
        </w:rPr>
        <w:t>(5),</w:t>
      </w:r>
      <w:r>
        <w:rPr>
          <w:spacing w:val="-3"/>
          <w:sz w:val="22"/>
        </w:rPr>
        <w:t> </w:t>
      </w:r>
      <w:r>
        <w:rPr>
          <w:sz w:val="22"/>
        </w:rPr>
        <w:t>and</w:t>
      </w:r>
      <w:r>
        <w:rPr>
          <w:spacing w:val="-8"/>
          <w:sz w:val="22"/>
        </w:rPr>
        <w:t> </w:t>
      </w:r>
      <w:r>
        <w:rPr>
          <w:sz w:val="22"/>
        </w:rPr>
        <w:t>(6)</w:t>
      </w:r>
      <w:r>
        <w:rPr>
          <w:spacing w:val="-5"/>
          <w:sz w:val="22"/>
        </w:rPr>
        <w:t> </w:t>
      </w:r>
      <w:r>
        <w:rPr>
          <w:sz w:val="22"/>
        </w:rPr>
        <w:t>of</w:t>
      </w:r>
      <w:r>
        <w:rPr>
          <w:spacing w:val="-8"/>
          <w:sz w:val="22"/>
        </w:rPr>
        <w:t> </w:t>
      </w:r>
      <w:r>
        <w:rPr>
          <w:sz w:val="22"/>
        </w:rPr>
        <w:t>the</w:t>
      </w:r>
      <w:r>
        <w:rPr>
          <w:spacing w:val="-6"/>
          <w:sz w:val="22"/>
        </w:rPr>
        <w:t> </w:t>
      </w:r>
      <w:r>
        <w:rPr>
          <w:sz w:val="22"/>
        </w:rPr>
        <w:t>General Statutes.</w:t>
      </w:r>
    </w:p>
    <w:p>
      <w:pPr>
        <w:pStyle w:val="BodyText"/>
        <w:spacing w:before="50"/>
      </w:pPr>
    </w:p>
    <w:p>
      <w:pPr>
        <w:pStyle w:val="ListParagraph"/>
        <w:numPr>
          <w:ilvl w:val="0"/>
          <w:numId w:val="1"/>
        </w:numPr>
        <w:tabs>
          <w:tab w:pos="921" w:val="left" w:leader="none"/>
        </w:tabs>
        <w:spacing w:line="288" w:lineRule="auto" w:before="0" w:after="0"/>
        <w:ind w:left="921" w:right="823" w:hanging="360"/>
        <w:jc w:val="left"/>
        <w:rPr>
          <w:sz w:val="24"/>
        </w:rPr>
      </w:pPr>
      <w:r>
        <w:rPr>
          <w:sz w:val="22"/>
        </w:rPr>
        <w:t>The</w:t>
      </w:r>
      <w:r>
        <w:rPr>
          <w:spacing w:val="-15"/>
          <w:sz w:val="22"/>
        </w:rPr>
        <w:t> </w:t>
      </w:r>
      <w:r>
        <w:rPr>
          <w:sz w:val="22"/>
        </w:rPr>
        <w:t>contract</w:t>
      </w:r>
      <w:r>
        <w:rPr>
          <w:spacing w:val="-14"/>
          <w:sz w:val="22"/>
        </w:rPr>
        <w:t> </w:t>
      </w:r>
      <w:r>
        <w:rPr>
          <w:sz w:val="22"/>
        </w:rPr>
        <w:t>outlines</w:t>
      </w:r>
      <w:r>
        <w:rPr>
          <w:spacing w:val="-15"/>
          <w:sz w:val="22"/>
        </w:rPr>
        <w:t> </w:t>
      </w:r>
      <w:r>
        <w:rPr>
          <w:sz w:val="22"/>
        </w:rPr>
        <w:t>the</w:t>
      </w:r>
      <w:r>
        <w:rPr>
          <w:spacing w:val="-16"/>
          <w:sz w:val="22"/>
        </w:rPr>
        <w:t> </w:t>
      </w:r>
      <w:r>
        <w:rPr>
          <w:sz w:val="22"/>
        </w:rPr>
        <w:t>following</w:t>
      </w:r>
      <w:r>
        <w:rPr>
          <w:spacing w:val="-14"/>
          <w:sz w:val="22"/>
        </w:rPr>
        <w:t> </w:t>
      </w:r>
      <w:r>
        <w:rPr>
          <w:sz w:val="22"/>
        </w:rPr>
        <w:t>work</w:t>
      </w:r>
      <w:r>
        <w:rPr>
          <w:spacing w:val="-19"/>
          <w:sz w:val="22"/>
        </w:rPr>
        <w:t> </w:t>
      </w:r>
      <w:r>
        <w:rPr>
          <w:sz w:val="22"/>
        </w:rPr>
        <w:t>to</w:t>
      </w:r>
      <w:r>
        <w:rPr>
          <w:spacing w:val="-17"/>
          <w:sz w:val="22"/>
        </w:rPr>
        <w:t> </w:t>
      </w:r>
      <w:r>
        <w:rPr>
          <w:sz w:val="22"/>
        </w:rPr>
        <w:t>be</w:t>
      </w:r>
      <w:r>
        <w:rPr>
          <w:spacing w:val="-19"/>
          <w:sz w:val="22"/>
        </w:rPr>
        <w:t> </w:t>
      </w:r>
      <w:r>
        <w:rPr>
          <w:sz w:val="22"/>
        </w:rPr>
        <w:t>completed</w:t>
      </w:r>
      <w:r>
        <w:rPr>
          <w:spacing w:val="-14"/>
          <w:sz w:val="22"/>
        </w:rPr>
        <w:t> </w:t>
      </w:r>
      <w:r>
        <w:rPr>
          <w:sz w:val="22"/>
        </w:rPr>
        <w:t>by</w:t>
      </w:r>
      <w:r>
        <w:rPr>
          <w:spacing w:val="-15"/>
          <w:sz w:val="22"/>
        </w:rPr>
        <w:t> </w:t>
      </w:r>
      <w:r>
        <w:rPr>
          <w:sz w:val="22"/>
        </w:rPr>
        <w:t>Respondent:</w:t>
      </w:r>
      <w:r>
        <w:rPr>
          <w:spacing w:val="-14"/>
          <w:sz w:val="22"/>
        </w:rPr>
        <w:t> </w:t>
      </w:r>
      <w:r>
        <w:rPr>
          <w:sz w:val="22"/>
        </w:rPr>
        <w:t>kitchen</w:t>
      </w:r>
      <w:r>
        <w:rPr>
          <w:spacing w:val="-14"/>
          <w:sz w:val="22"/>
        </w:rPr>
        <w:t> </w:t>
      </w:r>
      <w:r>
        <w:rPr>
          <w:sz w:val="22"/>
        </w:rPr>
        <w:t>demo;</w:t>
      </w:r>
      <w:r>
        <w:rPr>
          <w:spacing w:val="-18"/>
          <w:sz w:val="22"/>
        </w:rPr>
        <w:t> </w:t>
      </w:r>
      <w:r>
        <w:rPr>
          <w:sz w:val="22"/>
        </w:rPr>
        <w:t>install new flooring; install recess lights; install ceiling fan; install new drains; patch all needed</w:t>
      </w:r>
    </w:p>
    <w:p>
      <w:pPr>
        <w:spacing w:after="0" w:line="288" w:lineRule="auto"/>
        <w:jc w:val="left"/>
        <w:rPr>
          <w:sz w:val="24"/>
        </w:rPr>
        <w:sectPr>
          <w:pgSz w:w="12240" w:h="15840"/>
          <w:pgMar w:header="0" w:footer="739" w:top="1300" w:bottom="920" w:left="1520" w:right="780"/>
        </w:sectPr>
      </w:pPr>
    </w:p>
    <w:p>
      <w:pPr>
        <w:pStyle w:val="BodyText"/>
        <w:spacing w:line="352" w:lineRule="auto" w:before="74"/>
        <w:ind w:left="921" w:right="211"/>
      </w:pPr>
      <w:r>
        <w:rPr>
          <w:spacing w:val="-2"/>
        </w:rPr>
        <w:t>sheetrock;</w:t>
      </w:r>
      <w:r>
        <w:rPr>
          <w:spacing w:val="-5"/>
        </w:rPr>
        <w:t> </w:t>
      </w:r>
      <w:r>
        <w:rPr>
          <w:spacing w:val="-2"/>
        </w:rPr>
        <w:t>paint</w:t>
      </w:r>
      <w:r>
        <w:rPr>
          <w:spacing w:val="-5"/>
        </w:rPr>
        <w:t> </w:t>
      </w:r>
      <w:r>
        <w:rPr>
          <w:spacing w:val="-2"/>
        </w:rPr>
        <w:t>walls</w:t>
      </w:r>
      <w:r>
        <w:rPr>
          <w:spacing w:val="-7"/>
        </w:rPr>
        <w:t> </w:t>
      </w:r>
      <w:r>
        <w:rPr>
          <w:spacing w:val="-2"/>
        </w:rPr>
        <w:t>and</w:t>
      </w:r>
      <w:r>
        <w:rPr>
          <w:spacing w:val="-6"/>
        </w:rPr>
        <w:t> </w:t>
      </w:r>
      <w:r>
        <w:rPr>
          <w:spacing w:val="-2"/>
        </w:rPr>
        <w:t>ceiling;</w:t>
      </w:r>
      <w:r>
        <w:rPr>
          <w:spacing w:val="-5"/>
        </w:rPr>
        <w:t> </w:t>
      </w:r>
      <w:r>
        <w:rPr>
          <w:spacing w:val="-2"/>
        </w:rPr>
        <w:t>install</w:t>
      </w:r>
      <w:r>
        <w:rPr>
          <w:spacing w:val="-5"/>
        </w:rPr>
        <w:t> </w:t>
      </w:r>
      <w:r>
        <w:rPr>
          <w:spacing w:val="-2"/>
        </w:rPr>
        <w:t>backsplash;</w:t>
      </w:r>
      <w:r>
        <w:rPr>
          <w:spacing w:val="-4"/>
        </w:rPr>
        <w:t> </w:t>
      </w:r>
      <w:r>
        <w:rPr>
          <w:spacing w:val="-2"/>
        </w:rPr>
        <w:t>install</w:t>
      </w:r>
      <w:r>
        <w:rPr>
          <w:spacing w:val="-5"/>
        </w:rPr>
        <w:t> </w:t>
      </w:r>
      <w:r>
        <w:rPr>
          <w:spacing w:val="-2"/>
        </w:rPr>
        <w:t>cabinets;</w:t>
      </w:r>
      <w:r>
        <w:rPr>
          <w:spacing w:val="-7"/>
        </w:rPr>
        <w:t> </w:t>
      </w:r>
      <w:r>
        <w:rPr>
          <w:spacing w:val="-2"/>
        </w:rPr>
        <w:t>install</w:t>
      </w:r>
      <w:r>
        <w:rPr>
          <w:spacing w:val="-5"/>
        </w:rPr>
        <w:t> </w:t>
      </w:r>
      <w:r>
        <w:rPr>
          <w:spacing w:val="-2"/>
        </w:rPr>
        <w:t>countertops;</w:t>
      </w:r>
      <w:r>
        <w:rPr>
          <w:spacing w:val="-7"/>
        </w:rPr>
        <w:t> </w:t>
      </w:r>
      <w:r>
        <w:rPr>
          <w:spacing w:val="-2"/>
        </w:rPr>
        <w:t>reattach </w:t>
      </w:r>
      <w:r>
        <w:rPr/>
        <w:t>wires to house; and rewire outlet behind stove. On or about August 31, 2022, Respondent</w:t>
      </w:r>
    </w:p>
    <w:p>
      <w:pPr>
        <w:pStyle w:val="BodyText"/>
        <w:spacing w:before="3"/>
        <w:ind w:left="921"/>
      </w:pPr>
      <w:r>
        <w:rPr/>
        <w:t>commenced</w:t>
      </w:r>
      <w:r>
        <w:rPr>
          <w:spacing w:val="-6"/>
        </w:rPr>
        <w:t> </w:t>
      </w:r>
      <w:r>
        <w:rPr/>
        <w:t>Complainant’s</w:t>
      </w:r>
      <w:r>
        <w:rPr>
          <w:spacing w:val="-7"/>
        </w:rPr>
        <w:t> </w:t>
      </w:r>
      <w:r>
        <w:rPr/>
        <w:t>kitchen</w:t>
      </w:r>
      <w:r>
        <w:rPr>
          <w:spacing w:val="-8"/>
        </w:rPr>
        <w:t> </w:t>
      </w:r>
      <w:r>
        <w:rPr/>
        <w:t>renovation</w:t>
      </w:r>
      <w:r>
        <w:rPr>
          <w:spacing w:val="-8"/>
        </w:rPr>
        <w:t> </w:t>
      </w:r>
      <w:r>
        <w:rPr>
          <w:spacing w:val="-2"/>
        </w:rPr>
        <w:t>project.</w:t>
      </w:r>
    </w:p>
    <w:p>
      <w:pPr>
        <w:pStyle w:val="BodyText"/>
        <w:spacing w:before="108"/>
      </w:pPr>
    </w:p>
    <w:p>
      <w:pPr>
        <w:pStyle w:val="ListParagraph"/>
        <w:numPr>
          <w:ilvl w:val="0"/>
          <w:numId w:val="1"/>
        </w:numPr>
        <w:tabs>
          <w:tab w:pos="921" w:val="left" w:leader="none"/>
        </w:tabs>
        <w:spacing w:line="314" w:lineRule="auto" w:before="1" w:after="0"/>
        <w:ind w:left="921" w:right="698" w:hanging="360"/>
        <w:jc w:val="left"/>
        <w:rPr>
          <w:sz w:val="24"/>
        </w:rPr>
      </w:pPr>
      <w:r>
        <w:rPr>
          <w:sz w:val="22"/>
        </w:rPr>
        <w:t>It is alleged that Respondent failed to obtain an electrical permit from the City of Danbury building</w:t>
      </w:r>
      <w:r>
        <w:rPr>
          <w:spacing w:val="-14"/>
          <w:sz w:val="22"/>
        </w:rPr>
        <w:t> </w:t>
      </w:r>
      <w:r>
        <w:rPr>
          <w:sz w:val="22"/>
        </w:rPr>
        <w:t>department</w:t>
      </w:r>
      <w:r>
        <w:rPr>
          <w:spacing w:val="-14"/>
          <w:sz w:val="22"/>
        </w:rPr>
        <w:t> </w:t>
      </w:r>
      <w:r>
        <w:rPr>
          <w:sz w:val="22"/>
        </w:rPr>
        <w:t>prior</w:t>
      </w:r>
      <w:r>
        <w:rPr>
          <w:spacing w:val="-14"/>
          <w:sz w:val="22"/>
        </w:rPr>
        <w:t> </w:t>
      </w:r>
      <w:r>
        <w:rPr>
          <w:sz w:val="22"/>
        </w:rPr>
        <w:t>to</w:t>
      </w:r>
      <w:r>
        <w:rPr>
          <w:spacing w:val="-19"/>
          <w:sz w:val="22"/>
        </w:rPr>
        <w:t> </w:t>
      </w:r>
      <w:r>
        <w:rPr>
          <w:sz w:val="22"/>
        </w:rPr>
        <w:t>starting</w:t>
      </w:r>
      <w:r>
        <w:rPr>
          <w:spacing w:val="-17"/>
          <w:sz w:val="22"/>
        </w:rPr>
        <w:t> </w:t>
      </w:r>
      <w:r>
        <w:rPr>
          <w:sz w:val="22"/>
        </w:rPr>
        <w:t>the</w:t>
      </w:r>
      <w:r>
        <w:rPr>
          <w:spacing w:val="-14"/>
          <w:sz w:val="22"/>
        </w:rPr>
        <w:t> </w:t>
      </w:r>
      <w:r>
        <w:rPr>
          <w:sz w:val="22"/>
        </w:rPr>
        <w:t>kitchen</w:t>
      </w:r>
      <w:r>
        <w:rPr>
          <w:spacing w:val="-14"/>
          <w:sz w:val="22"/>
        </w:rPr>
        <w:t> </w:t>
      </w:r>
      <w:r>
        <w:rPr>
          <w:sz w:val="22"/>
        </w:rPr>
        <w:t>project</w:t>
      </w:r>
      <w:r>
        <w:rPr>
          <w:spacing w:val="-14"/>
          <w:sz w:val="22"/>
        </w:rPr>
        <w:t> </w:t>
      </w:r>
      <w:r>
        <w:rPr>
          <w:sz w:val="22"/>
        </w:rPr>
        <w:t>in</w:t>
      </w:r>
      <w:r>
        <w:rPr>
          <w:spacing w:val="-15"/>
          <w:sz w:val="22"/>
        </w:rPr>
        <w:t> </w:t>
      </w:r>
      <w:r>
        <w:rPr>
          <w:sz w:val="22"/>
        </w:rPr>
        <w:t>violation</w:t>
      </w:r>
      <w:r>
        <w:rPr>
          <w:spacing w:val="-14"/>
          <w:sz w:val="22"/>
        </w:rPr>
        <w:t> </w:t>
      </w:r>
      <w:r>
        <w:rPr>
          <w:sz w:val="22"/>
        </w:rPr>
        <w:t>of</w:t>
      </w:r>
      <w:r>
        <w:rPr>
          <w:spacing w:val="-14"/>
          <w:sz w:val="22"/>
        </w:rPr>
        <w:t> </w:t>
      </w:r>
      <w:r>
        <w:rPr>
          <w:sz w:val="22"/>
        </w:rPr>
        <w:t>Sec.</w:t>
      </w:r>
      <w:r>
        <w:rPr>
          <w:spacing w:val="-14"/>
          <w:sz w:val="22"/>
        </w:rPr>
        <w:t> </w:t>
      </w:r>
      <w:r>
        <w:rPr>
          <w:sz w:val="22"/>
        </w:rPr>
        <w:t>427(i)</w:t>
      </w:r>
      <w:r>
        <w:rPr>
          <w:spacing w:val="-13"/>
          <w:sz w:val="22"/>
        </w:rPr>
        <w:t> </w:t>
      </w:r>
      <w:r>
        <w:rPr>
          <w:sz w:val="22"/>
        </w:rPr>
        <w:t>of</w:t>
      </w:r>
      <w:r>
        <w:rPr>
          <w:spacing w:val="-16"/>
          <w:sz w:val="22"/>
        </w:rPr>
        <w:t> </w:t>
      </w:r>
      <w:r>
        <w:rPr>
          <w:sz w:val="22"/>
        </w:rPr>
        <w:t>the</w:t>
      </w:r>
      <w:r>
        <w:rPr>
          <w:spacing w:val="-14"/>
          <w:sz w:val="22"/>
        </w:rPr>
        <w:t> </w:t>
      </w:r>
      <w:r>
        <w:rPr>
          <w:sz w:val="22"/>
        </w:rPr>
        <w:t>General </w:t>
      </w:r>
      <w:r>
        <w:rPr>
          <w:spacing w:val="-2"/>
          <w:sz w:val="22"/>
        </w:rPr>
        <w:t>Statutes.</w:t>
      </w:r>
    </w:p>
    <w:p>
      <w:pPr>
        <w:pStyle w:val="BodyText"/>
        <w:spacing w:before="20"/>
      </w:pPr>
    </w:p>
    <w:p>
      <w:pPr>
        <w:pStyle w:val="ListParagraph"/>
        <w:numPr>
          <w:ilvl w:val="0"/>
          <w:numId w:val="1"/>
        </w:numPr>
        <w:tabs>
          <w:tab w:pos="921" w:val="left" w:leader="none"/>
        </w:tabs>
        <w:spacing w:line="324" w:lineRule="auto" w:before="1" w:after="0"/>
        <w:ind w:left="921" w:right="945" w:hanging="360"/>
        <w:jc w:val="left"/>
        <w:rPr>
          <w:sz w:val="24"/>
        </w:rPr>
      </w:pPr>
      <w:r>
        <w:rPr>
          <w:sz w:val="22"/>
        </w:rPr>
        <w:t>Complainant</w:t>
      </w:r>
      <w:r>
        <w:rPr>
          <w:spacing w:val="-15"/>
          <w:sz w:val="22"/>
        </w:rPr>
        <w:t> </w:t>
      </w:r>
      <w:r>
        <w:rPr>
          <w:sz w:val="22"/>
        </w:rPr>
        <w:t>paid</w:t>
      </w:r>
      <w:r>
        <w:rPr>
          <w:spacing w:val="-16"/>
          <w:sz w:val="22"/>
        </w:rPr>
        <w:t> </w:t>
      </w:r>
      <w:r>
        <w:rPr>
          <w:sz w:val="22"/>
        </w:rPr>
        <w:t>a</w:t>
      </w:r>
      <w:r>
        <w:rPr>
          <w:spacing w:val="-19"/>
          <w:sz w:val="22"/>
        </w:rPr>
        <w:t> </w:t>
      </w:r>
      <w:r>
        <w:rPr>
          <w:sz w:val="22"/>
        </w:rPr>
        <w:t>total</w:t>
      </w:r>
      <w:r>
        <w:rPr>
          <w:spacing w:val="-14"/>
          <w:sz w:val="22"/>
        </w:rPr>
        <w:t> </w:t>
      </w:r>
      <w:r>
        <w:rPr>
          <w:sz w:val="22"/>
        </w:rPr>
        <w:t>of</w:t>
      </w:r>
      <w:r>
        <w:rPr>
          <w:spacing w:val="-23"/>
          <w:sz w:val="22"/>
        </w:rPr>
        <w:t> </w:t>
      </w:r>
      <w:r>
        <w:rPr>
          <w:sz w:val="22"/>
        </w:rPr>
        <w:t>$30,275.00</w:t>
      </w:r>
      <w:r>
        <w:rPr>
          <w:spacing w:val="-22"/>
          <w:sz w:val="22"/>
        </w:rPr>
        <w:t> </w:t>
      </w:r>
      <w:r>
        <w:rPr>
          <w:sz w:val="22"/>
        </w:rPr>
        <w:t>to</w:t>
      </w:r>
      <w:r>
        <w:rPr>
          <w:spacing w:val="-17"/>
          <w:sz w:val="22"/>
        </w:rPr>
        <w:t> </w:t>
      </w:r>
      <w:r>
        <w:rPr>
          <w:sz w:val="22"/>
        </w:rPr>
        <w:t>Respondent</w:t>
      </w:r>
      <w:r>
        <w:rPr>
          <w:spacing w:val="-15"/>
          <w:sz w:val="22"/>
        </w:rPr>
        <w:t> </w:t>
      </w:r>
      <w:r>
        <w:rPr>
          <w:sz w:val="22"/>
        </w:rPr>
        <w:t>thereby</w:t>
      </w:r>
      <w:r>
        <w:rPr>
          <w:spacing w:val="-15"/>
          <w:sz w:val="22"/>
        </w:rPr>
        <w:t> </w:t>
      </w:r>
      <w:r>
        <w:rPr>
          <w:sz w:val="22"/>
        </w:rPr>
        <w:t>exceeding</w:t>
      </w:r>
      <w:r>
        <w:rPr>
          <w:spacing w:val="-17"/>
          <w:sz w:val="22"/>
        </w:rPr>
        <w:t> </w:t>
      </w:r>
      <w:r>
        <w:rPr>
          <w:sz w:val="22"/>
        </w:rPr>
        <w:t>the</w:t>
      </w:r>
      <w:r>
        <w:rPr>
          <w:spacing w:val="-14"/>
          <w:sz w:val="22"/>
        </w:rPr>
        <w:t> </w:t>
      </w:r>
      <w:r>
        <w:rPr>
          <w:sz w:val="22"/>
        </w:rPr>
        <w:t>original</w:t>
      </w:r>
      <w:r>
        <w:rPr>
          <w:spacing w:val="-14"/>
          <w:sz w:val="22"/>
        </w:rPr>
        <w:t> </w:t>
      </w:r>
      <w:r>
        <w:rPr>
          <w:sz w:val="22"/>
        </w:rPr>
        <w:t>contract price of $26,600 for the kitchen renovation. It is alleged that Respondent added numerous additional charges, all without presenting new contracts or change orders.</w:t>
      </w:r>
    </w:p>
    <w:p>
      <w:pPr>
        <w:pStyle w:val="BodyText"/>
        <w:spacing w:before="2"/>
      </w:pPr>
    </w:p>
    <w:p>
      <w:pPr>
        <w:pStyle w:val="ListParagraph"/>
        <w:numPr>
          <w:ilvl w:val="0"/>
          <w:numId w:val="1"/>
        </w:numPr>
        <w:tabs>
          <w:tab w:pos="921" w:val="left" w:leader="none"/>
        </w:tabs>
        <w:spacing w:line="240" w:lineRule="auto" w:before="0" w:after="0"/>
        <w:ind w:left="921" w:right="0" w:hanging="360"/>
        <w:jc w:val="left"/>
        <w:rPr>
          <w:color w:val="0D0D1A"/>
          <w:sz w:val="24"/>
        </w:rPr>
      </w:pPr>
      <w:r>
        <w:rPr>
          <w:spacing w:val="-2"/>
          <w:sz w:val="22"/>
        </w:rPr>
        <w:t>It</w:t>
      </w:r>
      <w:r>
        <w:rPr>
          <w:spacing w:val="-12"/>
          <w:sz w:val="22"/>
        </w:rPr>
        <w:t> </w:t>
      </w:r>
      <w:r>
        <w:rPr>
          <w:spacing w:val="-2"/>
          <w:sz w:val="22"/>
        </w:rPr>
        <w:t>is</w:t>
      </w:r>
      <w:r>
        <w:rPr>
          <w:spacing w:val="-9"/>
          <w:sz w:val="22"/>
        </w:rPr>
        <w:t> </w:t>
      </w:r>
      <w:r>
        <w:rPr>
          <w:spacing w:val="-2"/>
          <w:sz w:val="22"/>
        </w:rPr>
        <w:t>alleged</w:t>
      </w:r>
      <w:r>
        <w:rPr>
          <w:spacing w:val="-17"/>
          <w:sz w:val="22"/>
        </w:rPr>
        <w:t> </w:t>
      </w:r>
      <w:r>
        <w:rPr>
          <w:spacing w:val="-2"/>
          <w:sz w:val="22"/>
        </w:rPr>
        <w:t>the</w:t>
      </w:r>
      <w:r>
        <w:rPr>
          <w:spacing w:val="-10"/>
          <w:sz w:val="22"/>
        </w:rPr>
        <w:t> </w:t>
      </w:r>
      <w:r>
        <w:rPr>
          <w:spacing w:val="-2"/>
          <w:sz w:val="22"/>
        </w:rPr>
        <w:t>kitchen</w:t>
      </w:r>
      <w:r>
        <w:rPr>
          <w:spacing w:val="-14"/>
          <w:sz w:val="22"/>
        </w:rPr>
        <w:t> </w:t>
      </w:r>
      <w:r>
        <w:rPr>
          <w:spacing w:val="-2"/>
          <w:sz w:val="22"/>
        </w:rPr>
        <w:t>renovation</w:t>
      </w:r>
      <w:r>
        <w:rPr>
          <w:spacing w:val="-10"/>
          <w:sz w:val="22"/>
        </w:rPr>
        <w:t> </w:t>
      </w:r>
      <w:r>
        <w:rPr>
          <w:spacing w:val="-2"/>
          <w:sz w:val="22"/>
        </w:rPr>
        <w:t>took</w:t>
      </w:r>
      <w:r>
        <w:rPr>
          <w:spacing w:val="-10"/>
          <w:sz w:val="22"/>
        </w:rPr>
        <w:t> </w:t>
      </w:r>
      <w:r>
        <w:rPr>
          <w:spacing w:val="-2"/>
          <w:sz w:val="22"/>
        </w:rPr>
        <w:t>about</w:t>
      </w:r>
      <w:r>
        <w:rPr>
          <w:spacing w:val="-9"/>
          <w:sz w:val="22"/>
        </w:rPr>
        <w:t> </w:t>
      </w:r>
      <w:r>
        <w:rPr>
          <w:spacing w:val="-2"/>
          <w:sz w:val="22"/>
        </w:rPr>
        <w:t>15</w:t>
      </w:r>
      <w:r>
        <w:rPr>
          <w:spacing w:val="-9"/>
          <w:sz w:val="22"/>
        </w:rPr>
        <w:t> </w:t>
      </w:r>
      <w:r>
        <w:rPr>
          <w:spacing w:val="-2"/>
          <w:sz w:val="22"/>
        </w:rPr>
        <w:t>days</w:t>
      </w:r>
      <w:r>
        <w:rPr>
          <w:spacing w:val="-9"/>
          <w:sz w:val="22"/>
        </w:rPr>
        <w:t> </w:t>
      </w:r>
      <w:r>
        <w:rPr>
          <w:spacing w:val="-2"/>
          <w:sz w:val="22"/>
        </w:rPr>
        <w:t>to</w:t>
      </w:r>
      <w:r>
        <w:rPr>
          <w:spacing w:val="-12"/>
          <w:sz w:val="22"/>
        </w:rPr>
        <w:t> </w:t>
      </w:r>
      <w:r>
        <w:rPr>
          <w:spacing w:val="-2"/>
          <w:sz w:val="22"/>
        </w:rPr>
        <w:t>complete.</w:t>
      </w:r>
    </w:p>
    <w:p>
      <w:pPr>
        <w:pStyle w:val="BodyText"/>
        <w:spacing w:before="85"/>
      </w:pPr>
    </w:p>
    <w:p>
      <w:pPr>
        <w:pStyle w:val="ListParagraph"/>
        <w:numPr>
          <w:ilvl w:val="0"/>
          <w:numId w:val="1"/>
        </w:numPr>
        <w:tabs>
          <w:tab w:pos="921" w:val="left" w:leader="none"/>
        </w:tabs>
        <w:spacing w:line="343" w:lineRule="auto" w:before="0" w:after="0"/>
        <w:ind w:left="921" w:right="834" w:hanging="360"/>
        <w:jc w:val="left"/>
        <w:rPr>
          <w:color w:val="0D0D1A"/>
          <w:sz w:val="24"/>
        </w:rPr>
      </w:pPr>
      <w:r>
        <w:rPr>
          <w:color w:val="0D0D1A"/>
          <w:sz w:val="22"/>
        </w:rPr>
        <w:t>In the summer of 2023, it is alleged that Complainant turned on the ceiling fan installed by </w:t>
      </w:r>
      <w:r>
        <w:rPr>
          <w:color w:val="0D0D1A"/>
          <w:spacing w:val="-2"/>
          <w:sz w:val="22"/>
        </w:rPr>
        <w:t>Respondent</w:t>
      </w:r>
      <w:r>
        <w:rPr>
          <w:color w:val="0D0D1A"/>
          <w:spacing w:val="-4"/>
          <w:sz w:val="22"/>
        </w:rPr>
        <w:t> </w:t>
      </w:r>
      <w:r>
        <w:rPr>
          <w:color w:val="0D0D1A"/>
          <w:spacing w:val="-2"/>
          <w:sz w:val="22"/>
        </w:rPr>
        <w:t>and</w:t>
      </w:r>
      <w:r>
        <w:rPr>
          <w:color w:val="0D0D1A"/>
          <w:spacing w:val="-10"/>
          <w:sz w:val="22"/>
        </w:rPr>
        <w:t> </w:t>
      </w:r>
      <w:r>
        <w:rPr>
          <w:color w:val="0D0D1A"/>
          <w:spacing w:val="-2"/>
          <w:sz w:val="22"/>
        </w:rPr>
        <w:t>detected</w:t>
      </w:r>
      <w:r>
        <w:rPr>
          <w:color w:val="0D0D1A"/>
          <w:spacing w:val="-5"/>
          <w:sz w:val="22"/>
        </w:rPr>
        <w:t> </w:t>
      </w:r>
      <w:r>
        <w:rPr>
          <w:color w:val="0D0D1A"/>
          <w:spacing w:val="-2"/>
          <w:sz w:val="22"/>
        </w:rPr>
        <w:t>a</w:t>
      </w:r>
      <w:r>
        <w:rPr>
          <w:color w:val="0D0D1A"/>
          <w:spacing w:val="-17"/>
          <w:sz w:val="22"/>
        </w:rPr>
        <w:t> </w:t>
      </w:r>
      <w:r>
        <w:rPr>
          <w:color w:val="0D0D1A"/>
          <w:spacing w:val="-2"/>
          <w:sz w:val="22"/>
        </w:rPr>
        <w:t>burning</w:t>
      </w:r>
      <w:r>
        <w:rPr>
          <w:color w:val="0D0D1A"/>
          <w:spacing w:val="-7"/>
          <w:sz w:val="22"/>
        </w:rPr>
        <w:t> </w:t>
      </w:r>
      <w:r>
        <w:rPr>
          <w:color w:val="0D0D1A"/>
          <w:spacing w:val="-2"/>
          <w:sz w:val="22"/>
        </w:rPr>
        <w:t>odor.</w:t>
      </w:r>
      <w:r>
        <w:rPr>
          <w:color w:val="0D0D1A"/>
          <w:spacing w:val="-7"/>
          <w:sz w:val="22"/>
        </w:rPr>
        <w:t> </w:t>
      </w:r>
      <w:r>
        <w:rPr>
          <w:color w:val="0D0D1A"/>
          <w:spacing w:val="-2"/>
          <w:sz w:val="22"/>
        </w:rPr>
        <w:t>Complainant</w:t>
      </w:r>
      <w:r>
        <w:rPr>
          <w:color w:val="0D0D1A"/>
          <w:spacing w:val="-4"/>
          <w:sz w:val="22"/>
        </w:rPr>
        <w:t> </w:t>
      </w:r>
      <w:r>
        <w:rPr>
          <w:color w:val="0D0D1A"/>
          <w:spacing w:val="-2"/>
          <w:sz w:val="22"/>
        </w:rPr>
        <w:t>promptly</w:t>
      </w:r>
      <w:r>
        <w:rPr>
          <w:color w:val="0D0D1A"/>
          <w:spacing w:val="-5"/>
          <w:sz w:val="22"/>
        </w:rPr>
        <w:t> </w:t>
      </w:r>
      <w:r>
        <w:rPr>
          <w:color w:val="0D0D1A"/>
          <w:spacing w:val="-2"/>
          <w:sz w:val="22"/>
        </w:rPr>
        <w:t>notified</w:t>
      </w:r>
      <w:r>
        <w:rPr>
          <w:color w:val="0D0D1A"/>
          <w:spacing w:val="-10"/>
          <w:sz w:val="22"/>
        </w:rPr>
        <w:t> </w:t>
      </w:r>
      <w:r>
        <w:rPr>
          <w:color w:val="0D0D1A"/>
          <w:spacing w:val="-2"/>
          <w:sz w:val="22"/>
        </w:rPr>
        <w:t>the</w:t>
      </w:r>
      <w:r>
        <w:rPr>
          <w:color w:val="0D0D1A"/>
          <w:spacing w:val="-7"/>
          <w:sz w:val="22"/>
        </w:rPr>
        <w:t> </w:t>
      </w:r>
      <w:r>
        <w:rPr>
          <w:color w:val="0D0D1A"/>
          <w:spacing w:val="-2"/>
          <w:sz w:val="22"/>
        </w:rPr>
        <w:t>Respondent</w:t>
      </w:r>
      <w:r>
        <w:rPr>
          <w:color w:val="0D0D1A"/>
          <w:spacing w:val="-3"/>
          <w:sz w:val="22"/>
        </w:rPr>
        <w:t> </w:t>
      </w:r>
      <w:r>
        <w:rPr>
          <w:color w:val="0D0D1A"/>
          <w:spacing w:val="-2"/>
          <w:sz w:val="22"/>
        </w:rPr>
        <w:t>of</w:t>
      </w:r>
      <w:r>
        <w:rPr>
          <w:color w:val="0D0D1A"/>
          <w:spacing w:val="-7"/>
          <w:sz w:val="22"/>
        </w:rPr>
        <w:t> </w:t>
      </w:r>
      <w:r>
        <w:rPr>
          <w:color w:val="0D0D1A"/>
          <w:spacing w:val="-2"/>
          <w:sz w:val="22"/>
        </w:rPr>
        <w:t>her </w:t>
      </w:r>
      <w:r>
        <w:rPr>
          <w:color w:val="0D0D1A"/>
          <w:sz w:val="22"/>
        </w:rPr>
        <w:t>discovery.</w:t>
      </w:r>
      <w:r>
        <w:rPr>
          <w:color w:val="0D0D1A"/>
          <w:spacing w:val="-14"/>
          <w:sz w:val="22"/>
        </w:rPr>
        <w:t> </w:t>
      </w:r>
      <w:r>
        <w:rPr>
          <w:color w:val="0D0D1A"/>
          <w:sz w:val="22"/>
        </w:rPr>
        <w:t>Allegedly,</w:t>
      </w:r>
      <w:r>
        <w:rPr>
          <w:color w:val="0D0D1A"/>
          <w:spacing w:val="-10"/>
          <w:sz w:val="22"/>
        </w:rPr>
        <w:t> </w:t>
      </w:r>
      <w:r>
        <w:rPr>
          <w:color w:val="0D0D1A"/>
          <w:sz w:val="22"/>
        </w:rPr>
        <w:t>Respondent</w:t>
      </w:r>
      <w:r>
        <w:rPr>
          <w:color w:val="0D0D1A"/>
          <w:spacing w:val="-13"/>
          <w:sz w:val="22"/>
        </w:rPr>
        <w:t> </w:t>
      </w:r>
      <w:r>
        <w:rPr>
          <w:color w:val="0D0D1A"/>
          <w:sz w:val="22"/>
        </w:rPr>
        <w:t>sent</w:t>
      </w:r>
      <w:r>
        <w:rPr>
          <w:color w:val="0D0D1A"/>
          <w:spacing w:val="-13"/>
          <w:sz w:val="22"/>
        </w:rPr>
        <w:t> </w:t>
      </w:r>
      <w:r>
        <w:rPr>
          <w:color w:val="0D0D1A"/>
          <w:sz w:val="22"/>
        </w:rPr>
        <w:t>a</w:t>
      </w:r>
      <w:r>
        <w:rPr>
          <w:color w:val="0D0D1A"/>
          <w:spacing w:val="-14"/>
          <w:sz w:val="22"/>
        </w:rPr>
        <w:t> </w:t>
      </w:r>
      <w:r>
        <w:rPr>
          <w:color w:val="0D0D1A"/>
          <w:sz w:val="22"/>
        </w:rPr>
        <w:t>crew</w:t>
      </w:r>
      <w:r>
        <w:rPr>
          <w:color w:val="0D0D1A"/>
          <w:spacing w:val="-18"/>
          <w:sz w:val="22"/>
        </w:rPr>
        <w:t> </w:t>
      </w:r>
      <w:r>
        <w:rPr>
          <w:color w:val="0D0D1A"/>
          <w:sz w:val="22"/>
        </w:rPr>
        <w:t>member</w:t>
      </w:r>
      <w:r>
        <w:rPr>
          <w:color w:val="0D0D1A"/>
          <w:spacing w:val="-16"/>
          <w:sz w:val="22"/>
        </w:rPr>
        <w:t> </w:t>
      </w:r>
      <w:r>
        <w:rPr>
          <w:color w:val="0D0D1A"/>
          <w:sz w:val="22"/>
        </w:rPr>
        <w:t>to</w:t>
      </w:r>
      <w:r>
        <w:rPr>
          <w:color w:val="0D0D1A"/>
          <w:spacing w:val="-12"/>
          <w:sz w:val="22"/>
        </w:rPr>
        <w:t> </w:t>
      </w:r>
      <w:r>
        <w:rPr>
          <w:color w:val="0D0D1A"/>
          <w:sz w:val="22"/>
        </w:rPr>
        <w:t>inspect</w:t>
      </w:r>
      <w:r>
        <w:rPr>
          <w:color w:val="0D0D1A"/>
          <w:spacing w:val="-13"/>
          <w:sz w:val="22"/>
        </w:rPr>
        <w:t> </w:t>
      </w:r>
      <w:r>
        <w:rPr>
          <w:color w:val="0D0D1A"/>
          <w:sz w:val="22"/>
        </w:rPr>
        <w:t>the</w:t>
      </w:r>
      <w:r>
        <w:rPr>
          <w:color w:val="0D0D1A"/>
          <w:spacing w:val="-19"/>
          <w:sz w:val="22"/>
        </w:rPr>
        <w:t> </w:t>
      </w:r>
      <w:r>
        <w:rPr>
          <w:color w:val="0D0D1A"/>
          <w:sz w:val="22"/>
        </w:rPr>
        <w:t>issue</w:t>
      </w:r>
      <w:r>
        <w:rPr>
          <w:color w:val="0D0D1A"/>
          <w:spacing w:val="-11"/>
          <w:sz w:val="22"/>
        </w:rPr>
        <w:t> </w:t>
      </w:r>
      <w:r>
        <w:rPr>
          <w:color w:val="0D0D1A"/>
          <w:sz w:val="22"/>
        </w:rPr>
        <w:t>with</w:t>
      </w:r>
      <w:r>
        <w:rPr>
          <w:color w:val="0D0D1A"/>
          <w:spacing w:val="-13"/>
          <w:sz w:val="22"/>
        </w:rPr>
        <w:t> </w:t>
      </w:r>
      <w:r>
        <w:rPr>
          <w:color w:val="0D0D1A"/>
          <w:sz w:val="22"/>
        </w:rPr>
        <w:t>the</w:t>
      </w:r>
      <w:r>
        <w:rPr>
          <w:color w:val="0D0D1A"/>
          <w:spacing w:val="-19"/>
          <w:sz w:val="22"/>
        </w:rPr>
        <w:t> </w:t>
      </w:r>
      <w:r>
        <w:rPr>
          <w:color w:val="0D0D1A"/>
          <w:sz w:val="22"/>
        </w:rPr>
        <w:t>ceiling</w:t>
      </w:r>
      <w:r>
        <w:rPr>
          <w:color w:val="0D0D1A"/>
          <w:spacing w:val="-14"/>
          <w:sz w:val="22"/>
        </w:rPr>
        <w:t> </w:t>
      </w:r>
      <w:r>
        <w:rPr>
          <w:color w:val="0D0D1A"/>
          <w:sz w:val="22"/>
        </w:rPr>
        <w:t>fan, who reportedly informed Complainant that the fan was functioning properly. However, Complainant</w:t>
      </w:r>
      <w:r>
        <w:rPr>
          <w:color w:val="0D0D1A"/>
          <w:spacing w:val="-5"/>
          <w:sz w:val="22"/>
        </w:rPr>
        <w:t> </w:t>
      </w:r>
      <w:r>
        <w:rPr>
          <w:color w:val="0D0D1A"/>
          <w:sz w:val="22"/>
        </w:rPr>
        <w:t>asserts</w:t>
      </w:r>
      <w:r>
        <w:rPr>
          <w:color w:val="0D0D1A"/>
          <w:spacing w:val="-3"/>
          <w:sz w:val="22"/>
        </w:rPr>
        <w:t> </w:t>
      </w:r>
      <w:r>
        <w:rPr>
          <w:color w:val="0D0D1A"/>
          <w:sz w:val="22"/>
        </w:rPr>
        <w:t>that</w:t>
      </w:r>
      <w:r>
        <w:rPr>
          <w:color w:val="0D0D1A"/>
          <w:spacing w:val="-3"/>
          <w:sz w:val="22"/>
        </w:rPr>
        <w:t> </w:t>
      </w:r>
      <w:r>
        <w:rPr>
          <w:color w:val="0D0D1A"/>
          <w:sz w:val="22"/>
        </w:rPr>
        <w:t>upon</w:t>
      </w:r>
      <w:r>
        <w:rPr>
          <w:color w:val="0D0D1A"/>
          <w:spacing w:val="-2"/>
          <w:sz w:val="22"/>
        </w:rPr>
        <w:t> </w:t>
      </w:r>
      <w:r>
        <w:rPr>
          <w:color w:val="0D0D1A"/>
          <w:sz w:val="22"/>
        </w:rPr>
        <w:t>turning</w:t>
      </w:r>
      <w:r>
        <w:rPr>
          <w:color w:val="0D0D1A"/>
          <w:spacing w:val="-2"/>
          <w:sz w:val="22"/>
        </w:rPr>
        <w:t> </w:t>
      </w:r>
      <w:r>
        <w:rPr>
          <w:color w:val="0D0D1A"/>
          <w:sz w:val="22"/>
        </w:rPr>
        <w:t>on</w:t>
      </w:r>
      <w:r>
        <w:rPr>
          <w:color w:val="0D0D1A"/>
          <w:spacing w:val="-6"/>
          <w:sz w:val="22"/>
        </w:rPr>
        <w:t> </w:t>
      </w:r>
      <w:r>
        <w:rPr>
          <w:color w:val="0D0D1A"/>
          <w:sz w:val="22"/>
        </w:rPr>
        <w:t>the</w:t>
      </w:r>
      <w:r>
        <w:rPr>
          <w:color w:val="0D0D1A"/>
          <w:spacing w:val="-6"/>
          <w:sz w:val="22"/>
        </w:rPr>
        <w:t> </w:t>
      </w:r>
      <w:r>
        <w:rPr>
          <w:color w:val="0D0D1A"/>
          <w:sz w:val="22"/>
        </w:rPr>
        <w:t>fan</w:t>
      </w:r>
      <w:r>
        <w:rPr>
          <w:color w:val="0D0D1A"/>
          <w:spacing w:val="-4"/>
          <w:sz w:val="22"/>
        </w:rPr>
        <w:t> </w:t>
      </w:r>
      <w:r>
        <w:rPr>
          <w:color w:val="0D0D1A"/>
          <w:sz w:val="22"/>
        </w:rPr>
        <w:t>again</w:t>
      </w:r>
      <w:r>
        <w:rPr>
          <w:color w:val="0D0D1A"/>
          <w:spacing w:val="-9"/>
          <w:sz w:val="22"/>
        </w:rPr>
        <w:t> </w:t>
      </w:r>
      <w:r>
        <w:rPr>
          <w:color w:val="0D0D1A"/>
          <w:sz w:val="22"/>
        </w:rPr>
        <w:t>after</w:t>
      </w:r>
      <w:r>
        <w:rPr>
          <w:color w:val="0D0D1A"/>
          <w:spacing w:val="-6"/>
          <w:sz w:val="22"/>
        </w:rPr>
        <w:t> </w:t>
      </w:r>
      <w:r>
        <w:rPr>
          <w:color w:val="0D0D1A"/>
          <w:sz w:val="22"/>
        </w:rPr>
        <w:t>the</w:t>
      </w:r>
      <w:r>
        <w:rPr>
          <w:color w:val="0D0D1A"/>
          <w:spacing w:val="-4"/>
          <w:sz w:val="22"/>
        </w:rPr>
        <w:t> </w:t>
      </w:r>
      <w:r>
        <w:rPr>
          <w:color w:val="0D0D1A"/>
          <w:sz w:val="22"/>
        </w:rPr>
        <w:t>inspection,</w:t>
      </w:r>
      <w:r>
        <w:rPr>
          <w:color w:val="0D0D1A"/>
          <w:spacing w:val="-7"/>
          <w:sz w:val="22"/>
        </w:rPr>
        <w:t> </w:t>
      </w:r>
      <w:r>
        <w:rPr>
          <w:color w:val="0D0D1A"/>
          <w:sz w:val="22"/>
        </w:rPr>
        <w:t>the</w:t>
      </w:r>
      <w:r>
        <w:rPr>
          <w:color w:val="0D0D1A"/>
          <w:spacing w:val="-4"/>
          <w:sz w:val="22"/>
        </w:rPr>
        <w:t> </w:t>
      </w:r>
      <w:r>
        <w:rPr>
          <w:color w:val="0D0D1A"/>
          <w:sz w:val="22"/>
        </w:rPr>
        <w:t>burning</w:t>
      </w:r>
      <w:r>
        <w:rPr>
          <w:color w:val="0D0D1A"/>
          <w:spacing w:val="-2"/>
          <w:sz w:val="22"/>
        </w:rPr>
        <w:t> </w:t>
      </w:r>
      <w:r>
        <w:rPr>
          <w:color w:val="0D0D1A"/>
          <w:sz w:val="22"/>
        </w:rPr>
        <w:t>smell intensified as compared to before.</w:t>
      </w:r>
    </w:p>
    <w:p>
      <w:pPr>
        <w:pStyle w:val="ListParagraph"/>
        <w:numPr>
          <w:ilvl w:val="0"/>
          <w:numId w:val="1"/>
        </w:numPr>
        <w:tabs>
          <w:tab w:pos="921" w:val="left" w:leader="none"/>
        </w:tabs>
        <w:spacing w:line="343" w:lineRule="auto" w:before="233" w:after="0"/>
        <w:ind w:left="921" w:right="696" w:hanging="360"/>
        <w:jc w:val="left"/>
        <w:rPr>
          <w:color w:val="0D0D1A"/>
          <w:sz w:val="24"/>
        </w:rPr>
      </w:pPr>
      <w:r>
        <w:rPr>
          <w:sz w:val="22"/>
        </w:rPr>
        <w:t>Thereafter,</w:t>
      </w:r>
      <w:r>
        <w:rPr>
          <w:spacing w:val="-14"/>
          <w:sz w:val="22"/>
        </w:rPr>
        <w:t> </w:t>
      </w:r>
      <w:r>
        <w:rPr>
          <w:color w:val="0D0D1A"/>
          <w:sz w:val="22"/>
        </w:rPr>
        <w:t>a</w:t>
      </w:r>
      <w:r>
        <w:rPr>
          <w:color w:val="0D0D1A"/>
          <w:spacing w:val="-14"/>
          <w:sz w:val="22"/>
        </w:rPr>
        <w:t> </w:t>
      </w:r>
      <w:r>
        <w:rPr>
          <w:color w:val="0D0D1A"/>
          <w:sz w:val="22"/>
        </w:rPr>
        <w:t>master</w:t>
      </w:r>
      <w:r>
        <w:rPr>
          <w:color w:val="0D0D1A"/>
          <w:spacing w:val="-11"/>
          <w:sz w:val="22"/>
        </w:rPr>
        <w:t> </w:t>
      </w:r>
      <w:r>
        <w:rPr>
          <w:color w:val="0D0D1A"/>
          <w:sz w:val="22"/>
        </w:rPr>
        <w:t>electrician</w:t>
      </w:r>
      <w:r>
        <w:rPr>
          <w:color w:val="0D0D1A"/>
          <w:spacing w:val="-12"/>
          <w:sz w:val="22"/>
        </w:rPr>
        <w:t> </w:t>
      </w:r>
      <w:r>
        <w:rPr>
          <w:color w:val="0D0D1A"/>
          <w:sz w:val="22"/>
        </w:rPr>
        <w:t>inspected</w:t>
      </w:r>
      <w:r>
        <w:rPr>
          <w:color w:val="0D0D1A"/>
          <w:spacing w:val="-14"/>
          <w:sz w:val="22"/>
        </w:rPr>
        <w:t> </w:t>
      </w:r>
      <w:r>
        <w:rPr>
          <w:color w:val="0D0D1A"/>
          <w:sz w:val="22"/>
        </w:rPr>
        <w:t>the</w:t>
      </w:r>
      <w:r>
        <w:rPr>
          <w:color w:val="0D0D1A"/>
          <w:spacing w:val="-11"/>
          <w:sz w:val="22"/>
        </w:rPr>
        <w:t> </w:t>
      </w:r>
      <w:r>
        <w:rPr>
          <w:color w:val="0D0D1A"/>
          <w:sz w:val="22"/>
        </w:rPr>
        <w:t>ceiling</w:t>
      </w:r>
      <w:r>
        <w:rPr>
          <w:color w:val="0D0D1A"/>
          <w:spacing w:val="-12"/>
          <w:sz w:val="22"/>
        </w:rPr>
        <w:t> </w:t>
      </w:r>
      <w:r>
        <w:rPr>
          <w:color w:val="0D0D1A"/>
          <w:sz w:val="22"/>
        </w:rPr>
        <w:t>fan.</w:t>
      </w:r>
      <w:r>
        <w:rPr>
          <w:color w:val="0D0D1A"/>
          <w:spacing w:val="-9"/>
          <w:sz w:val="22"/>
        </w:rPr>
        <w:t> </w:t>
      </w:r>
      <w:r>
        <w:rPr>
          <w:color w:val="0D0D1A"/>
          <w:sz w:val="22"/>
        </w:rPr>
        <w:t>During</w:t>
      </w:r>
      <w:r>
        <w:rPr>
          <w:color w:val="0D0D1A"/>
          <w:spacing w:val="-14"/>
          <w:sz w:val="22"/>
        </w:rPr>
        <w:t> </w:t>
      </w:r>
      <w:r>
        <w:rPr>
          <w:color w:val="0D0D1A"/>
          <w:sz w:val="22"/>
        </w:rPr>
        <w:t>the</w:t>
      </w:r>
      <w:r>
        <w:rPr>
          <w:color w:val="0D0D1A"/>
          <w:spacing w:val="-13"/>
          <w:sz w:val="22"/>
        </w:rPr>
        <w:t> </w:t>
      </w:r>
      <w:r>
        <w:rPr>
          <w:color w:val="0D0D1A"/>
          <w:sz w:val="22"/>
        </w:rPr>
        <w:t>inspection,</w:t>
      </w:r>
      <w:r>
        <w:rPr>
          <w:color w:val="0D0D1A"/>
          <w:spacing w:val="-12"/>
          <w:sz w:val="22"/>
        </w:rPr>
        <w:t> </w:t>
      </w:r>
      <w:r>
        <w:rPr>
          <w:color w:val="0D0D1A"/>
          <w:sz w:val="22"/>
        </w:rPr>
        <w:t>it</w:t>
      </w:r>
      <w:r>
        <w:rPr>
          <w:color w:val="0D0D1A"/>
          <w:spacing w:val="-16"/>
          <w:sz w:val="22"/>
        </w:rPr>
        <w:t> </w:t>
      </w:r>
      <w:r>
        <w:rPr>
          <w:color w:val="0D0D1A"/>
          <w:sz w:val="22"/>
        </w:rPr>
        <w:t>is</w:t>
      </w:r>
      <w:r>
        <w:rPr>
          <w:color w:val="0D0D1A"/>
          <w:spacing w:val="-14"/>
          <w:sz w:val="22"/>
        </w:rPr>
        <w:t> </w:t>
      </w:r>
      <w:r>
        <w:rPr>
          <w:color w:val="0D0D1A"/>
          <w:sz w:val="22"/>
        </w:rPr>
        <w:t>alleged</w:t>
      </w:r>
      <w:r>
        <w:rPr>
          <w:color w:val="0D0D1A"/>
          <w:spacing w:val="-14"/>
          <w:sz w:val="22"/>
        </w:rPr>
        <w:t> </w:t>
      </w:r>
      <w:r>
        <w:rPr>
          <w:color w:val="0D0D1A"/>
          <w:sz w:val="22"/>
        </w:rPr>
        <w:t>that the master electrician found the fan connected to a dimmer switch, which was incorrectly connected. Consequently, the electrician removed the fan entirely to avoid any potential fire </w:t>
      </w:r>
      <w:r>
        <w:rPr>
          <w:color w:val="0D0D1A"/>
          <w:spacing w:val="-2"/>
          <w:sz w:val="22"/>
        </w:rPr>
        <w:t>hazard.</w:t>
      </w:r>
      <w:r>
        <w:rPr>
          <w:color w:val="0D0D1A"/>
          <w:spacing w:val="-5"/>
          <w:sz w:val="22"/>
        </w:rPr>
        <w:t> </w:t>
      </w:r>
      <w:r>
        <w:rPr>
          <w:color w:val="0D0D1A"/>
          <w:spacing w:val="-2"/>
          <w:sz w:val="22"/>
        </w:rPr>
        <w:t>Complainant</w:t>
      </w:r>
      <w:r>
        <w:rPr>
          <w:color w:val="0D0D1A"/>
          <w:spacing w:val="-6"/>
          <w:sz w:val="22"/>
        </w:rPr>
        <w:t> </w:t>
      </w:r>
      <w:r>
        <w:rPr>
          <w:color w:val="0D0D1A"/>
          <w:spacing w:val="-2"/>
          <w:sz w:val="22"/>
        </w:rPr>
        <w:t>then</w:t>
      </w:r>
      <w:r>
        <w:rPr>
          <w:color w:val="0D0D1A"/>
          <w:spacing w:val="-10"/>
          <w:sz w:val="22"/>
        </w:rPr>
        <w:t> </w:t>
      </w:r>
      <w:r>
        <w:rPr>
          <w:color w:val="0D0D1A"/>
          <w:spacing w:val="-2"/>
          <w:sz w:val="22"/>
        </w:rPr>
        <w:t>requested</w:t>
      </w:r>
      <w:r>
        <w:rPr>
          <w:color w:val="0D0D1A"/>
          <w:spacing w:val="-5"/>
          <w:sz w:val="22"/>
        </w:rPr>
        <w:t> </w:t>
      </w:r>
      <w:r>
        <w:rPr>
          <w:color w:val="0D0D1A"/>
          <w:spacing w:val="-2"/>
          <w:sz w:val="22"/>
        </w:rPr>
        <w:t>a</w:t>
      </w:r>
      <w:r>
        <w:rPr>
          <w:color w:val="0D0D1A"/>
          <w:spacing w:val="-5"/>
          <w:sz w:val="22"/>
        </w:rPr>
        <w:t> </w:t>
      </w:r>
      <w:r>
        <w:rPr>
          <w:color w:val="0D0D1A"/>
          <w:spacing w:val="-2"/>
          <w:sz w:val="22"/>
        </w:rPr>
        <w:t>comprehensive</w:t>
      </w:r>
      <w:r>
        <w:rPr>
          <w:color w:val="0D0D1A"/>
          <w:spacing w:val="-7"/>
          <w:sz w:val="22"/>
        </w:rPr>
        <w:t> </w:t>
      </w:r>
      <w:r>
        <w:rPr>
          <w:color w:val="0D0D1A"/>
          <w:spacing w:val="-2"/>
          <w:sz w:val="22"/>
        </w:rPr>
        <w:t>inspection</w:t>
      </w:r>
      <w:r>
        <w:rPr>
          <w:color w:val="0D0D1A"/>
          <w:spacing w:val="-7"/>
          <w:sz w:val="22"/>
        </w:rPr>
        <w:t> </w:t>
      </w:r>
      <w:r>
        <w:rPr>
          <w:color w:val="0D0D1A"/>
          <w:spacing w:val="-2"/>
          <w:sz w:val="22"/>
        </w:rPr>
        <w:t>of</w:t>
      </w:r>
      <w:r>
        <w:rPr>
          <w:color w:val="0D0D1A"/>
          <w:spacing w:val="-4"/>
          <w:sz w:val="22"/>
        </w:rPr>
        <w:t> </w:t>
      </w:r>
      <w:r>
        <w:rPr>
          <w:color w:val="0D0D1A"/>
          <w:spacing w:val="-2"/>
          <w:sz w:val="22"/>
        </w:rPr>
        <w:t>all</w:t>
      </w:r>
      <w:r>
        <w:rPr>
          <w:color w:val="0D0D1A"/>
          <w:spacing w:val="-9"/>
          <w:sz w:val="22"/>
        </w:rPr>
        <w:t> </w:t>
      </w:r>
      <w:r>
        <w:rPr>
          <w:color w:val="0D0D1A"/>
          <w:spacing w:val="-2"/>
          <w:sz w:val="22"/>
        </w:rPr>
        <w:t>electrical</w:t>
      </w:r>
      <w:r>
        <w:rPr>
          <w:color w:val="0D0D1A"/>
          <w:spacing w:val="-4"/>
          <w:sz w:val="22"/>
        </w:rPr>
        <w:t> </w:t>
      </w:r>
      <w:r>
        <w:rPr>
          <w:color w:val="0D0D1A"/>
          <w:spacing w:val="-2"/>
          <w:sz w:val="22"/>
        </w:rPr>
        <w:t>work</w:t>
      </w:r>
      <w:r>
        <w:rPr>
          <w:color w:val="0D0D1A"/>
          <w:spacing w:val="-7"/>
          <w:sz w:val="22"/>
        </w:rPr>
        <w:t> </w:t>
      </w:r>
      <w:r>
        <w:rPr>
          <w:color w:val="0D0D1A"/>
          <w:spacing w:val="-2"/>
          <w:sz w:val="22"/>
        </w:rPr>
        <w:t>completed </w:t>
      </w:r>
      <w:r>
        <w:rPr>
          <w:color w:val="0D0D1A"/>
          <w:sz w:val="22"/>
        </w:rPr>
        <w:t>by</w:t>
      </w:r>
      <w:r>
        <w:rPr>
          <w:color w:val="0D0D1A"/>
          <w:spacing w:val="-4"/>
          <w:sz w:val="22"/>
        </w:rPr>
        <w:t> </w:t>
      </w:r>
      <w:r>
        <w:rPr>
          <w:color w:val="0D0D1A"/>
          <w:sz w:val="22"/>
        </w:rPr>
        <w:t>Respondent,</w:t>
      </w:r>
      <w:r>
        <w:rPr>
          <w:color w:val="0D0D1A"/>
          <w:spacing w:val="-6"/>
          <w:sz w:val="22"/>
        </w:rPr>
        <w:t> </w:t>
      </w:r>
      <w:r>
        <w:rPr>
          <w:color w:val="0D0D1A"/>
          <w:sz w:val="22"/>
        </w:rPr>
        <w:t>only</w:t>
      </w:r>
      <w:r>
        <w:rPr>
          <w:color w:val="0D0D1A"/>
          <w:spacing w:val="-8"/>
          <w:sz w:val="22"/>
        </w:rPr>
        <w:t> </w:t>
      </w:r>
      <w:r>
        <w:rPr>
          <w:color w:val="0D0D1A"/>
          <w:sz w:val="22"/>
        </w:rPr>
        <w:t>to</w:t>
      </w:r>
      <w:r>
        <w:rPr>
          <w:color w:val="0D0D1A"/>
          <w:spacing w:val="-6"/>
          <w:sz w:val="22"/>
        </w:rPr>
        <w:t> </w:t>
      </w:r>
      <w:r>
        <w:rPr>
          <w:color w:val="0D0D1A"/>
          <w:sz w:val="22"/>
        </w:rPr>
        <w:t>be</w:t>
      </w:r>
      <w:r>
        <w:rPr>
          <w:color w:val="0D0D1A"/>
          <w:spacing w:val="-8"/>
          <w:sz w:val="22"/>
        </w:rPr>
        <w:t> </w:t>
      </w:r>
      <w:r>
        <w:rPr>
          <w:color w:val="0D0D1A"/>
          <w:sz w:val="22"/>
        </w:rPr>
        <w:t>informed</w:t>
      </w:r>
      <w:r>
        <w:rPr>
          <w:color w:val="0D0D1A"/>
          <w:spacing w:val="-10"/>
          <w:sz w:val="22"/>
        </w:rPr>
        <w:t> </w:t>
      </w:r>
      <w:r>
        <w:rPr>
          <w:color w:val="0D0D1A"/>
          <w:sz w:val="22"/>
        </w:rPr>
        <w:t>by</w:t>
      </w:r>
      <w:r>
        <w:rPr>
          <w:color w:val="0D0D1A"/>
          <w:spacing w:val="-13"/>
          <w:sz w:val="22"/>
        </w:rPr>
        <w:t> </w:t>
      </w:r>
      <w:r>
        <w:rPr>
          <w:color w:val="0D0D1A"/>
          <w:sz w:val="22"/>
        </w:rPr>
        <w:t>the</w:t>
      </w:r>
      <w:r>
        <w:rPr>
          <w:color w:val="0D0D1A"/>
          <w:spacing w:val="-6"/>
          <w:sz w:val="22"/>
        </w:rPr>
        <w:t> </w:t>
      </w:r>
      <w:r>
        <w:rPr>
          <w:color w:val="0D0D1A"/>
          <w:sz w:val="22"/>
        </w:rPr>
        <w:t>electrician</w:t>
      </w:r>
      <w:r>
        <w:rPr>
          <w:color w:val="0D0D1A"/>
          <w:spacing w:val="-9"/>
          <w:sz w:val="22"/>
        </w:rPr>
        <w:t> </w:t>
      </w:r>
      <w:r>
        <w:rPr>
          <w:color w:val="0D0D1A"/>
          <w:sz w:val="22"/>
        </w:rPr>
        <w:t>that</w:t>
      </w:r>
      <w:r>
        <w:rPr>
          <w:color w:val="0D0D1A"/>
          <w:spacing w:val="-2"/>
          <w:sz w:val="22"/>
        </w:rPr>
        <w:t> </w:t>
      </w:r>
      <w:r>
        <w:rPr>
          <w:color w:val="0D0D1A"/>
          <w:sz w:val="22"/>
        </w:rPr>
        <w:t>none</w:t>
      </w:r>
      <w:r>
        <w:rPr>
          <w:color w:val="0D0D1A"/>
          <w:spacing w:val="-8"/>
          <w:sz w:val="22"/>
        </w:rPr>
        <w:t> </w:t>
      </w:r>
      <w:r>
        <w:rPr>
          <w:color w:val="0D0D1A"/>
          <w:sz w:val="22"/>
        </w:rPr>
        <w:t>of</w:t>
      </w:r>
      <w:r>
        <w:rPr>
          <w:color w:val="0D0D1A"/>
          <w:spacing w:val="-5"/>
          <w:sz w:val="22"/>
        </w:rPr>
        <w:t> </w:t>
      </w:r>
      <w:r>
        <w:rPr>
          <w:color w:val="0D0D1A"/>
          <w:sz w:val="22"/>
        </w:rPr>
        <w:t>the</w:t>
      </w:r>
      <w:r>
        <w:rPr>
          <w:color w:val="0D0D1A"/>
          <w:spacing w:val="-6"/>
          <w:sz w:val="22"/>
        </w:rPr>
        <w:t> </w:t>
      </w:r>
      <w:r>
        <w:rPr>
          <w:color w:val="0D0D1A"/>
          <w:sz w:val="22"/>
        </w:rPr>
        <w:t>electrical work</w:t>
      </w:r>
      <w:r>
        <w:rPr>
          <w:color w:val="0D0D1A"/>
          <w:spacing w:val="-1"/>
          <w:sz w:val="22"/>
        </w:rPr>
        <w:t> </w:t>
      </w:r>
      <w:r>
        <w:rPr>
          <w:color w:val="0D0D1A"/>
          <w:sz w:val="22"/>
        </w:rPr>
        <w:t>had</w:t>
      </w:r>
      <w:r>
        <w:rPr>
          <w:color w:val="0D0D1A"/>
          <w:spacing w:val="-4"/>
          <w:sz w:val="22"/>
        </w:rPr>
        <w:t> </w:t>
      </w:r>
      <w:r>
        <w:rPr>
          <w:color w:val="0D0D1A"/>
          <w:sz w:val="22"/>
        </w:rPr>
        <w:t>been done correctly or in installed in compliance with the code.</w:t>
      </w:r>
    </w:p>
    <w:p>
      <w:pPr>
        <w:pStyle w:val="ListParagraph"/>
        <w:numPr>
          <w:ilvl w:val="0"/>
          <w:numId w:val="1"/>
        </w:numPr>
        <w:tabs>
          <w:tab w:pos="921" w:val="left" w:leader="none"/>
        </w:tabs>
        <w:spacing w:line="343" w:lineRule="auto" w:before="223" w:after="0"/>
        <w:ind w:left="921" w:right="608" w:hanging="360"/>
        <w:jc w:val="left"/>
        <w:rPr>
          <w:color w:val="0D0D1A"/>
          <w:sz w:val="24"/>
        </w:rPr>
      </w:pPr>
      <w:r>
        <w:rPr>
          <w:color w:val="0D0D1A"/>
          <w:spacing w:val="-2"/>
          <w:sz w:val="22"/>
        </w:rPr>
        <w:t>In</w:t>
      </w:r>
      <w:r>
        <w:rPr>
          <w:color w:val="0D0D1A"/>
          <w:spacing w:val="-6"/>
          <w:sz w:val="22"/>
        </w:rPr>
        <w:t> </w:t>
      </w:r>
      <w:r>
        <w:rPr>
          <w:color w:val="0D0D1A"/>
          <w:spacing w:val="-2"/>
          <w:sz w:val="22"/>
        </w:rPr>
        <w:t>this</w:t>
      </w:r>
      <w:r>
        <w:rPr>
          <w:color w:val="0D0D1A"/>
          <w:spacing w:val="-7"/>
          <w:sz w:val="22"/>
        </w:rPr>
        <w:t> </w:t>
      </w:r>
      <w:r>
        <w:rPr>
          <w:color w:val="0D0D1A"/>
          <w:spacing w:val="-2"/>
          <w:sz w:val="22"/>
        </w:rPr>
        <w:t>instance,</w:t>
      </w:r>
      <w:r>
        <w:rPr>
          <w:color w:val="0D0D1A"/>
          <w:spacing w:val="-5"/>
          <w:sz w:val="22"/>
        </w:rPr>
        <w:t> </w:t>
      </w:r>
      <w:r>
        <w:rPr>
          <w:color w:val="0D0D1A"/>
          <w:spacing w:val="-2"/>
          <w:sz w:val="22"/>
        </w:rPr>
        <w:t>Respondent</w:t>
      </w:r>
      <w:r>
        <w:rPr>
          <w:color w:val="0D0D1A"/>
          <w:spacing w:val="-6"/>
          <w:sz w:val="22"/>
        </w:rPr>
        <w:t> </w:t>
      </w:r>
      <w:r>
        <w:rPr>
          <w:color w:val="0D0D1A"/>
          <w:spacing w:val="-2"/>
          <w:sz w:val="22"/>
        </w:rPr>
        <w:t>allegedly</w:t>
      </w:r>
      <w:r>
        <w:rPr>
          <w:color w:val="0D0D1A"/>
          <w:spacing w:val="-5"/>
          <w:sz w:val="22"/>
        </w:rPr>
        <w:t> </w:t>
      </w:r>
      <w:r>
        <w:rPr>
          <w:color w:val="0D0D1A"/>
          <w:spacing w:val="-2"/>
          <w:sz w:val="22"/>
        </w:rPr>
        <w:t>wilfully</w:t>
      </w:r>
      <w:r>
        <w:rPr>
          <w:color w:val="0D0D1A"/>
          <w:spacing w:val="-5"/>
          <w:sz w:val="22"/>
        </w:rPr>
        <w:t> </w:t>
      </w:r>
      <w:r>
        <w:rPr>
          <w:color w:val="0D0D1A"/>
          <w:spacing w:val="-2"/>
          <w:sz w:val="22"/>
        </w:rPr>
        <w:t>(1)</w:t>
      </w:r>
      <w:r>
        <w:rPr>
          <w:color w:val="0D0D1A"/>
          <w:spacing w:val="-3"/>
          <w:sz w:val="22"/>
        </w:rPr>
        <w:t> </w:t>
      </w:r>
      <w:r>
        <w:rPr>
          <w:color w:val="0D0D1A"/>
          <w:spacing w:val="-2"/>
          <w:sz w:val="22"/>
        </w:rPr>
        <w:t>engaged</w:t>
      </w:r>
      <w:r>
        <w:rPr>
          <w:color w:val="0D0D1A"/>
          <w:spacing w:val="-5"/>
          <w:sz w:val="22"/>
        </w:rPr>
        <w:t> </w:t>
      </w:r>
      <w:r>
        <w:rPr>
          <w:color w:val="0D0D1A"/>
          <w:spacing w:val="-2"/>
          <w:sz w:val="22"/>
        </w:rPr>
        <w:t>in</w:t>
      </w:r>
      <w:r>
        <w:rPr>
          <w:color w:val="0D0D1A"/>
          <w:spacing w:val="-8"/>
          <w:sz w:val="22"/>
        </w:rPr>
        <w:t> </w:t>
      </w:r>
      <w:r>
        <w:rPr>
          <w:color w:val="0D0D1A"/>
          <w:spacing w:val="-2"/>
          <w:sz w:val="22"/>
        </w:rPr>
        <w:t>or</w:t>
      </w:r>
      <w:r>
        <w:rPr>
          <w:color w:val="0D0D1A"/>
          <w:spacing w:val="-5"/>
          <w:sz w:val="22"/>
        </w:rPr>
        <w:t> </w:t>
      </w:r>
      <w:r>
        <w:rPr>
          <w:color w:val="0D0D1A"/>
          <w:spacing w:val="-2"/>
          <w:sz w:val="22"/>
        </w:rPr>
        <w:t>practiced</w:t>
      </w:r>
      <w:r>
        <w:rPr>
          <w:color w:val="0D0D1A"/>
          <w:spacing w:val="-5"/>
          <w:sz w:val="22"/>
        </w:rPr>
        <w:t> </w:t>
      </w:r>
      <w:r>
        <w:rPr>
          <w:color w:val="0D0D1A"/>
          <w:spacing w:val="-2"/>
          <w:sz w:val="22"/>
        </w:rPr>
        <w:t>the</w:t>
      </w:r>
      <w:r>
        <w:rPr>
          <w:color w:val="0D0D1A"/>
          <w:spacing w:val="-5"/>
          <w:sz w:val="22"/>
        </w:rPr>
        <w:t> </w:t>
      </w:r>
      <w:r>
        <w:rPr>
          <w:color w:val="0D0D1A"/>
          <w:spacing w:val="-2"/>
          <w:sz w:val="22"/>
        </w:rPr>
        <w:t>work</w:t>
      </w:r>
      <w:r>
        <w:rPr>
          <w:color w:val="0D0D1A"/>
          <w:spacing w:val="-7"/>
          <w:sz w:val="22"/>
        </w:rPr>
        <w:t> </w:t>
      </w:r>
      <w:r>
        <w:rPr>
          <w:color w:val="0D0D1A"/>
          <w:spacing w:val="-2"/>
          <w:sz w:val="22"/>
        </w:rPr>
        <w:t>or</w:t>
      </w:r>
      <w:r>
        <w:rPr>
          <w:color w:val="0D0D1A"/>
          <w:spacing w:val="-5"/>
          <w:sz w:val="22"/>
        </w:rPr>
        <w:t> </w:t>
      </w:r>
      <w:r>
        <w:rPr>
          <w:color w:val="0D0D1A"/>
          <w:spacing w:val="-2"/>
          <w:sz w:val="22"/>
        </w:rPr>
        <w:t>occupation </w:t>
      </w:r>
      <w:r>
        <w:rPr>
          <w:color w:val="0D0D1A"/>
          <w:sz w:val="22"/>
        </w:rPr>
        <w:t>for</w:t>
      </w:r>
      <w:r>
        <w:rPr>
          <w:color w:val="0D0D1A"/>
          <w:spacing w:val="-3"/>
          <w:sz w:val="22"/>
        </w:rPr>
        <w:t> </w:t>
      </w:r>
      <w:r>
        <w:rPr>
          <w:color w:val="0D0D1A"/>
          <w:sz w:val="22"/>
        </w:rPr>
        <w:t>which</w:t>
      </w:r>
      <w:r>
        <w:rPr>
          <w:color w:val="0D0D1A"/>
          <w:spacing w:val="-8"/>
          <w:sz w:val="22"/>
        </w:rPr>
        <w:t> </w:t>
      </w:r>
      <w:r>
        <w:rPr>
          <w:color w:val="0D0D1A"/>
          <w:sz w:val="22"/>
        </w:rPr>
        <w:t>a</w:t>
      </w:r>
      <w:r>
        <w:rPr>
          <w:color w:val="0D0D1A"/>
          <w:spacing w:val="-8"/>
          <w:sz w:val="22"/>
        </w:rPr>
        <w:t> </w:t>
      </w:r>
      <w:r>
        <w:rPr>
          <w:color w:val="0D0D1A"/>
          <w:sz w:val="22"/>
        </w:rPr>
        <w:t>license</w:t>
      </w:r>
      <w:r>
        <w:rPr>
          <w:color w:val="0D0D1A"/>
          <w:spacing w:val="-4"/>
          <w:sz w:val="22"/>
        </w:rPr>
        <w:t> </w:t>
      </w:r>
      <w:r>
        <w:rPr>
          <w:color w:val="0D0D1A"/>
          <w:sz w:val="22"/>
        </w:rPr>
        <w:t>is</w:t>
      </w:r>
      <w:r>
        <w:rPr>
          <w:color w:val="0D0D1A"/>
          <w:spacing w:val="-8"/>
          <w:sz w:val="22"/>
        </w:rPr>
        <w:t> </w:t>
      </w:r>
      <w:r>
        <w:rPr>
          <w:color w:val="0D0D1A"/>
          <w:sz w:val="22"/>
        </w:rPr>
        <w:t>required</w:t>
      </w:r>
      <w:r>
        <w:rPr>
          <w:color w:val="0D0D1A"/>
          <w:spacing w:val="-3"/>
          <w:sz w:val="22"/>
        </w:rPr>
        <w:t> </w:t>
      </w:r>
      <w:r>
        <w:rPr>
          <w:color w:val="0D0D1A"/>
          <w:sz w:val="22"/>
        </w:rPr>
        <w:t>without</w:t>
      </w:r>
      <w:r>
        <w:rPr>
          <w:color w:val="0D0D1A"/>
          <w:spacing w:val="-7"/>
          <w:sz w:val="22"/>
        </w:rPr>
        <w:t> </w:t>
      </w:r>
      <w:r>
        <w:rPr>
          <w:color w:val="0D0D1A"/>
          <w:sz w:val="22"/>
        </w:rPr>
        <w:t>having</w:t>
      </w:r>
      <w:r>
        <w:rPr>
          <w:color w:val="0D0D1A"/>
          <w:spacing w:val="-13"/>
          <w:sz w:val="22"/>
        </w:rPr>
        <w:t> </w:t>
      </w:r>
      <w:r>
        <w:rPr>
          <w:color w:val="0D0D1A"/>
          <w:sz w:val="22"/>
        </w:rPr>
        <w:t>first</w:t>
      </w:r>
      <w:r>
        <w:rPr>
          <w:color w:val="0D0D1A"/>
          <w:spacing w:val="-2"/>
          <w:sz w:val="22"/>
        </w:rPr>
        <w:t> </w:t>
      </w:r>
      <w:r>
        <w:rPr>
          <w:color w:val="0D0D1A"/>
          <w:sz w:val="22"/>
        </w:rPr>
        <w:t>obtained</w:t>
      </w:r>
      <w:r>
        <w:rPr>
          <w:color w:val="0D0D1A"/>
          <w:spacing w:val="-8"/>
          <w:sz w:val="22"/>
        </w:rPr>
        <w:t> </w:t>
      </w:r>
      <w:r>
        <w:rPr>
          <w:color w:val="0D0D1A"/>
          <w:sz w:val="22"/>
        </w:rPr>
        <w:t>an</w:t>
      </w:r>
      <w:r>
        <w:rPr>
          <w:color w:val="0D0D1A"/>
          <w:spacing w:val="-8"/>
          <w:sz w:val="22"/>
        </w:rPr>
        <w:t> </w:t>
      </w:r>
      <w:r>
        <w:rPr>
          <w:color w:val="0D0D1A"/>
          <w:sz w:val="22"/>
        </w:rPr>
        <w:t>apprentice</w:t>
      </w:r>
      <w:r>
        <w:rPr>
          <w:color w:val="0D0D1A"/>
          <w:spacing w:val="-5"/>
          <w:sz w:val="22"/>
        </w:rPr>
        <w:t> </w:t>
      </w:r>
      <w:r>
        <w:rPr>
          <w:color w:val="0D0D1A"/>
          <w:sz w:val="22"/>
        </w:rPr>
        <w:t>permit</w:t>
      </w:r>
      <w:r>
        <w:rPr>
          <w:color w:val="0D0D1A"/>
          <w:spacing w:val="-2"/>
          <w:sz w:val="22"/>
        </w:rPr>
        <w:t> </w:t>
      </w:r>
      <w:r>
        <w:rPr>
          <w:color w:val="0D0D1A"/>
          <w:sz w:val="22"/>
        </w:rPr>
        <w:t>or</w:t>
      </w:r>
      <w:r>
        <w:rPr>
          <w:color w:val="0D0D1A"/>
          <w:spacing w:val="-3"/>
          <w:sz w:val="22"/>
        </w:rPr>
        <w:t> </w:t>
      </w:r>
      <w:r>
        <w:rPr>
          <w:color w:val="0D0D1A"/>
          <w:sz w:val="22"/>
        </w:rPr>
        <w:t>a</w:t>
      </w:r>
      <w:r>
        <w:rPr>
          <w:color w:val="0D0D1A"/>
          <w:spacing w:val="-6"/>
          <w:sz w:val="22"/>
        </w:rPr>
        <w:t> </w:t>
      </w:r>
      <w:r>
        <w:rPr>
          <w:color w:val="0D0D1A"/>
          <w:sz w:val="22"/>
        </w:rPr>
        <w:t>certificate and license for such work or (2) wilfully employed or supplied for employment a person who does not have such a license or certificate, or who wilfully and falsely pretended to qualify to engage in or practice such work or occupation in violation of Sec. 20-341(a) of the General </w:t>
      </w:r>
      <w:r>
        <w:rPr>
          <w:color w:val="0D0D1A"/>
          <w:spacing w:val="-2"/>
          <w:sz w:val="22"/>
        </w:rPr>
        <w:t>Statutes.</w:t>
      </w:r>
    </w:p>
    <w:p>
      <w:pPr>
        <w:pStyle w:val="ListParagraph"/>
        <w:numPr>
          <w:ilvl w:val="0"/>
          <w:numId w:val="1"/>
        </w:numPr>
        <w:tabs>
          <w:tab w:pos="921" w:val="left" w:leader="none"/>
        </w:tabs>
        <w:spacing w:line="292" w:lineRule="auto" w:before="229" w:after="0"/>
        <w:ind w:left="921" w:right="668" w:hanging="360"/>
        <w:jc w:val="left"/>
        <w:rPr>
          <w:color w:val="0D0D1A"/>
          <w:sz w:val="24"/>
        </w:rPr>
      </w:pPr>
      <w:r>
        <w:rPr>
          <w:color w:val="0D0D1A"/>
          <w:sz w:val="22"/>
        </w:rPr>
        <w:t>Additionally,</w:t>
      </w:r>
      <w:r>
        <w:rPr>
          <w:color w:val="0D0D1A"/>
          <w:spacing w:val="-16"/>
          <w:sz w:val="22"/>
        </w:rPr>
        <w:t> </w:t>
      </w:r>
      <w:r>
        <w:rPr>
          <w:color w:val="0D0D1A"/>
          <w:sz w:val="22"/>
        </w:rPr>
        <w:t>the</w:t>
      </w:r>
      <w:r>
        <w:rPr>
          <w:color w:val="0D0D1A"/>
          <w:spacing w:val="-14"/>
          <w:sz w:val="22"/>
        </w:rPr>
        <w:t> </w:t>
      </w:r>
      <w:r>
        <w:rPr>
          <w:color w:val="0D0D1A"/>
          <w:sz w:val="22"/>
        </w:rPr>
        <w:t>electrical</w:t>
      </w:r>
      <w:r>
        <w:rPr>
          <w:color w:val="0D0D1A"/>
          <w:spacing w:val="-18"/>
          <w:sz w:val="22"/>
        </w:rPr>
        <w:t> </w:t>
      </w:r>
      <w:r>
        <w:rPr>
          <w:color w:val="0D0D1A"/>
          <w:sz w:val="22"/>
        </w:rPr>
        <w:t>work</w:t>
      </w:r>
      <w:r>
        <w:rPr>
          <w:color w:val="0D0D1A"/>
          <w:spacing w:val="-14"/>
          <w:sz w:val="22"/>
        </w:rPr>
        <w:t> </w:t>
      </w:r>
      <w:r>
        <w:rPr>
          <w:color w:val="0D0D1A"/>
          <w:sz w:val="22"/>
        </w:rPr>
        <w:t>performed</w:t>
      </w:r>
      <w:r>
        <w:rPr>
          <w:color w:val="0D0D1A"/>
          <w:spacing w:val="-14"/>
          <w:sz w:val="22"/>
        </w:rPr>
        <w:t> </w:t>
      </w:r>
      <w:r>
        <w:rPr>
          <w:color w:val="0D0D1A"/>
          <w:sz w:val="22"/>
        </w:rPr>
        <w:t>by</w:t>
      </w:r>
      <w:r>
        <w:rPr>
          <w:color w:val="0D0D1A"/>
          <w:spacing w:val="-15"/>
          <w:sz w:val="22"/>
        </w:rPr>
        <w:t> </w:t>
      </w:r>
      <w:r>
        <w:rPr>
          <w:color w:val="0D0D1A"/>
          <w:sz w:val="22"/>
        </w:rPr>
        <w:t>or</w:t>
      </w:r>
      <w:r>
        <w:rPr>
          <w:color w:val="0D0D1A"/>
          <w:spacing w:val="-14"/>
          <w:sz w:val="22"/>
        </w:rPr>
        <w:t> </w:t>
      </w:r>
      <w:r>
        <w:rPr>
          <w:color w:val="0D0D1A"/>
          <w:sz w:val="22"/>
        </w:rPr>
        <w:t>caused</w:t>
      </w:r>
      <w:r>
        <w:rPr>
          <w:color w:val="0D0D1A"/>
          <w:spacing w:val="-15"/>
          <w:sz w:val="22"/>
        </w:rPr>
        <w:t> </w:t>
      </w:r>
      <w:r>
        <w:rPr>
          <w:color w:val="0D0D1A"/>
          <w:sz w:val="22"/>
        </w:rPr>
        <w:t>to</w:t>
      </w:r>
      <w:r>
        <w:rPr>
          <w:color w:val="0D0D1A"/>
          <w:spacing w:val="-17"/>
          <w:sz w:val="22"/>
        </w:rPr>
        <w:t> </w:t>
      </w:r>
      <w:r>
        <w:rPr>
          <w:color w:val="0D0D1A"/>
          <w:sz w:val="22"/>
        </w:rPr>
        <w:t>be</w:t>
      </w:r>
      <w:r>
        <w:rPr>
          <w:color w:val="0D0D1A"/>
          <w:spacing w:val="-14"/>
          <w:sz w:val="22"/>
        </w:rPr>
        <w:t> </w:t>
      </w:r>
      <w:r>
        <w:rPr>
          <w:color w:val="0D0D1A"/>
          <w:sz w:val="22"/>
        </w:rPr>
        <w:t>performed</w:t>
      </w:r>
      <w:r>
        <w:rPr>
          <w:color w:val="0D0D1A"/>
          <w:spacing w:val="-14"/>
          <w:sz w:val="22"/>
        </w:rPr>
        <w:t> </w:t>
      </w:r>
      <w:r>
        <w:rPr>
          <w:color w:val="0D0D1A"/>
          <w:sz w:val="22"/>
        </w:rPr>
        <w:t>by</w:t>
      </w:r>
      <w:r>
        <w:rPr>
          <w:color w:val="0D0D1A"/>
          <w:spacing w:val="-17"/>
          <w:sz w:val="22"/>
        </w:rPr>
        <w:t> </w:t>
      </w:r>
      <w:r>
        <w:rPr>
          <w:color w:val="0D0D1A"/>
          <w:sz w:val="22"/>
        </w:rPr>
        <w:t>the</w:t>
      </w:r>
      <w:r>
        <w:rPr>
          <w:color w:val="0D0D1A"/>
          <w:spacing w:val="-14"/>
          <w:sz w:val="22"/>
        </w:rPr>
        <w:t> </w:t>
      </w:r>
      <w:r>
        <w:rPr>
          <w:color w:val="0D0D1A"/>
          <w:sz w:val="22"/>
        </w:rPr>
        <w:t>Respondent</w:t>
      </w:r>
      <w:r>
        <w:rPr>
          <w:color w:val="0D0D1A"/>
          <w:spacing w:val="-13"/>
          <w:sz w:val="22"/>
        </w:rPr>
        <w:t> </w:t>
      </w:r>
      <w:r>
        <w:rPr>
          <w:color w:val="0D0D1A"/>
          <w:sz w:val="22"/>
        </w:rPr>
        <w:t>was found to be non-compliant with applicable building codes.</w:t>
      </w:r>
    </w:p>
    <w:p>
      <w:pPr>
        <w:spacing w:after="0" w:line="292" w:lineRule="auto"/>
        <w:jc w:val="left"/>
        <w:rPr>
          <w:sz w:val="24"/>
        </w:rPr>
        <w:sectPr>
          <w:pgSz w:w="12240" w:h="15840"/>
          <w:pgMar w:header="0" w:footer="739" w:top="1300" w:bottom="920" w:left="1520" w:right="780"/>
        </w:sectPr>
      </w:pPr>
    </w:p>
    <w:p>
      <w:pPr>
        <w:pStyle w:val="ListParagraph"/>
        <w:numPr>
          <w:ilvl w:val="0"/>
          <w:numId w:val="1"/>
        </w:numPr>
        <w:tabs>
          <w:tab w:pos="921" w:val="left" w:leader="none"/>
        </w:tabs>
        <w:spacing w:line="319" w:lineRule="auto" w:before="150" w:after="0"/>
        <w:ind w:left="921" w:right="99" w:hanging="360"/>
        <w:jc w:val="both"/>
        <w:rPr>
          <w:sz w:val="24"/>
        </w:rPr>
      </w:pPr>
      <w:r>
        <w:rPr>
          <w:sz w:val="22"/>
        </w:rPr>
        <w:t>On or about September 12, 2023, Complainant filed a formal complaint with the Department against Respondent,</w:t>
      </w:r>
      <w:r>
        <w:rPr>
          <w:spacing w:val="-8"/>
          <w:sz w:val="22"/>
        </w:rPr>
        <w:t> </w:t>
      </w:r>
      <w:r>
        <w:rPr>
          <w:sz w:val="22"/>
        </w:rPr>
        <w:t>alleging</w:t>
      </w:r>
      <w:r>
        <w:rPr>
          <w:spacing w:val="-5"/>
          <w:sz w:val="22"/>
        </w:rPr>
        <w:t> </w:t>
      </w:r>
      <w:r>
        <w:rPr>
          <w:sz w:val="22"/>
        </w:rPr>
        <w:t>violations</w:t>
      </w:r>
      <w:r>
        <w:rPr>
          <w:spacing w:val="-5"/>
          <w:sz w:val="22"/>
        </w:rPr>
        <w:t> </w:t>
      </w:r>
      <w:r>
        <w:rPr>
          <w:sz w:val="22"/>
        </w:rPr>
        <w:t>of</w:t>
      </w:r>
      <w:r>
        <w:rPr>
          <w:spacing w:val="-5"/>
          <w:sz w:val="22"/>
        </w:rPr>
        <w:t> </w:t>
      </w:r>
      <w:r>
        <w:rPr>
          <w:sz w:val="22"/>
        </w:rPr>
        <w:t>the</w:t>
      </w:r>
      <w:r>
        <w:rPr>
          <w:spacing w:val="-5"/>
          <w:sz w:val="22"/>
        </w:rPr>
        <w:t> </w:t>
      </w:r>
      <w:r>
        <w:rPr>
          <w:sz w:val="22"/>
        </w:rPr>
        <w:t>HIA,</w:t>
      </w:r>
      <w:r>
        <w:rPr>
          <w:spacing w:val="-3"/>
          <w:sz w:val="22"/>
        </w:rPr>
        <w:t> </w:t>
      </w:r>
      <w:r>
        <w:rPr>
          <w:sz w:val="22"/>
        </w:rPr>
        <w:t>HSSA,</w:t>
      </w:r>
      <w:r>
        <w:rPr>
          <w:spacing w:val="-3"/>
          <w:sz w:val="22"/>
        </w:rPr>
        <w:t> </w:t>
      </w:r>
      <w:r>
        <w:rPr>
          <w:sz w:val="22"/>
        </w:rPr>
        <w:t>and</w:t>
      </w:r>
      <w:r>
        <w:rPr>
          <w:spacing w:val="-3"/>
          <w:sz w:val="22"/>
        </w:rPr>
        <w:t> </w:t>
      </w:r>
      <w:r>
        <w:rPr>
          <w:sz w:val="22"/>
        </w:rPr>
        <w:t>that</w:t>
      </w:r>
      <w:r>
        <w:rPr>
          <w:spacing w:val="-4"/>
          <w:sz w:val="22"/>
        </w:rPr>
        <w:t> </w:t>
      </w:r>
      <w:r>
        <w:rPr>
          <w:sz w:val="22"/>
        </w:rPr>
        <w:t>the</w:t>
      </w:r>
      <w:r>
        <w:rPr>
          <w:spacing w:val="-5"/>
          <w:sz w:val="22"/>
        </w:rPr>
        <w:t> </w:t>
      </w:r>
      <w:r>
        <w:rPr>
          <w:sz w:val="22"/>
        </w:rPr>
        <w:t>electrical</w:t>
      </w:r>
      <w:r>
        <w:rPr>
          <w:spacing w:val="-4"/>
          <w:sz w:val="22"/>
        </w:rPr>
        <w:t> </w:t>
      </w:r>
      <w:r>
        <w:rPr>
          <w:sz w:val="22"/>
        </w:rPr>
        <w:t>services</w:t>
      </w:r>
      <w:r>
        <w:rPr>
          <w:spacing w:val="-6"/>
          <w:sz w:val="22"/>
        </w:rPr>
        <w:t> </w:t>
      </w:r>
      <w:r>
        <w:rPr>
          <w:sz w:val="22"/>
        </w:rPr>
        <w:t>provided</w:t>
      </w:r>
      <w:r>
        <w:rPr>
          <w:spacing w:val="-5"/>
          <w:sz w:val="22"/>
        </w:rPr>
        <w:t> </w:t>
      </w:r>
      <w:r>
        <w:rPr>
          <w:sz w:val="22"/>
        </w:rPr>
        <w:t>exceeded the scope permitted by his home improvement contractor’s registration.</w:t>
      </w:r>
    </w:p>
    <w:p>
      <w:pPr>
        <w:pStyle w:val="BodyText"/>
        <w:spacing w:before="214"/>
      </w:pPr>
    </w:p>
    <w:p>
      <w:pPr>
        <w:pStyle w:val="ListParagraph"/>
        <w:numPr>
          <w:ilvl w:val="0"/>
          <w:numId w:val="1"/>
        </w:numPr>
        <w:tabs>
          <w:tab w:pos="921" w:val="left" w:leader="none"/>
        </w:tabs>
        <w:spacing w:line="328" w:lineRule="auto" w:before="0" w:after="0"/>
        <w:ind w:left="921" w:right="575" w:hanging="360"/>
        <w:jc w:val="left"/>
        <w:rPr>
          <w:sz w:val="24"/>
        </w:rPr>
      </w:pPr>
      <w:r>
        <w:rPr>
          <w:sz w:val="22"/>
        </w:rPr>
        <w:t>Complainant therein hired a licensed electrician to review the electrical work carried out by Respondent</w:t>
      </w:r>
      <w:r>
        <w:rPr>
          <w:spacing w:val="-14"/>
          <w:sz w:val="22"/>
        </w:rPr>
        <w:t> </w:t>
      </w:r>
      <w:r>
        <w:rPr>
          <w:sz w:val="22"/>
        </w:rPr>
        <w:t>and</w:t>
      </w:r>
      <w:r>
        <w:rPr>
          <w:spacing w:val="-15"/>
          <w:sz w:val="22"/>
        </w:rPr>
        <w:t> </w:t>
      </w:r>
      <w:r>
        <w:rPr>
          <w:sz w:val="22"/>
        </w:rPr>
        <w:t>obtain</w:t>
      </w:r>
      <w:r>
        <w:rPr>
          <w:spacing w:val="-16"/>
          <w:sz w:val="22"/>
        </w:rPr>
        <w:t> </w:t>
      </w:r>
      <w:r>
        <w:rPr>
          <w:sz w:val="22"/>
        </w:rPr>
        <w:t>an</w:t>
      </w:r>
      <w:r>
        <w:rPr>
          <w:spacing w:val="-17"/>
          <w:sz w:val="22"/>
        </w:rPr>
        <w:t> </w:t>
      </w:r>
      <w:r>
        <w:rPr>
          <w:sz w:val="22"/>
        </w:rPr>
        <w:t>estimate</w:t>
      </w:r>
      <w:r>
        <w:rPr>
          <w:spacing w:val="-21"/>
          <w:sz w:val="22"/>
        </w:rPr>
        <w:t> </w:t>
      </w:r>
      <w:r>
        <w:rPr>
          <w:sz w:val="22"/>
        </w:rPr>
        <w:t>to</w:t>
      </w:r>
      <w:r>
        <w:rPr>
          <w:spacing w:val="-17"/>
          <w:sz w:val="22"/>
        </w:rPr>
        <w:t> </w:t>
      </w:r>
      <w:r>
        <w:rPr>
          <w:sz w:val="22"/>
        </w:rPr>
        <w:t>correct</w:t>
      </w:r>
      <w:r>
        <w:rPr>
          <w:spacing w:val="-14"/>
          <w:sz w:val="22"/>
        </w:rPr>
        <w:t> </w:t>
      </w:r>
      <w:r>
        <w:rPr>
          <w:sz w:val="22"/>
        </w:rPr>
        <w:t>Respondent’s</w:t>
      </w:r>
      <w:r>
        <w:rPr>
          <w:spacing w:val="-16"/>
          <w:sz w:val="22"/>
        </w:rPr>
        <w:t> </w:t>
      </w:r>
      <w:r>
        <w:rPr>
          <w:sz w:val="22"/>
        </w:rPr>
        <w:t>deficient</w:t>
      </w:r>
      <w:r>
        <w:rPr>
          <w:spacing w:val="-14"/>
          <w:sz w:val="22"/>
        </w:rPr>
        <w:t> </w:t>
      </w:r>
      <w:r>
        <w:rPr>
          <w:sz w:val="22"/>
        </w:rPr>
        <w:t>work.</w:t>
      </w:r>
      <w:r>
        <w:rPr>
          <w:spacing w:val="-13"/>
          <w:sz w:val="22"/>
        </w:rPr>
        <w:t> </w:t>
      </w:r>
      <w:r>
        <w:rPr>
          <w:sz w:val="22"/>
        </w:rPr>
        <w:t>In</w:t>
      </w:r>
      <w:r>
        <w:rPr>
          <w:spacing w:val="-15"/>
          <w:sz w:val="22"/>
        </w:rPr>
        <w:t> </w:t>
      </w:r>
      <w:r>
        <w:rPr>
          <w:sz w:val="22"/>
        </w:rPr>
        <w:t>November</w:t>
      </w:r>
      <w:r>
        <w:rPr>
          <w:spacing w:val="-14"/>
          <w:sz w:val="22"/>
        </w:rPr>
        <w:t> </w:t>
      </w:r>
      <w:r>
        <w:rPr>
          <w:sz w:val="22"/>
        </w:rPr>
        <w:t>of</w:t>
      </w:r>
      <w:r>
        <w:rPr>
          <w:spacing w:val="-14"/>
          <w:sz w:val="22"/>
        </w:rPr>
        <w:t> </w:t>
      </w:r>
      <w:r>
        <w:rPr>
          <w:sz w:val="22"/>
        </w:rPr>
        <w:t>2023, Complainant</w:t>
      </w:r>
      <w:r>
        <w:rPr>
          <w:spacing w:val="-15"/>
          <w:sz w:val="22"/>
        </w:rPr>
        <w:t> </w:t>
      </w:r>
      <w:r>
        <w:rPr>
          <w:sz w:val="22"/>
        </w:rPr>
        <w:t>received</w:t>
      </w:r>
      <w:r>
        <w:rPr>
          <w:spacing w:val="-16"/>
          <w:sz w:val="22"/>
        </w:rPr>
        <w:t> </w:t>
      </w:r>
      <w:r>
        <w:rPr>
          <w:sz w:val="22"/>
        </w:rPr>
        <w:t>a</w:t>
      </w:r>
      <w:r>
        <w:rPr>
          <w:spacing w:val="-14"/>
          <w:sz w:val="22"/>
        </w:rPr>
        <w:t> </w:t>
      </w:r>
      <w:r>
        <w:rPr>
          <w:sz w:val="22"/>
        </w:rPr>
        <w:t>quote</w:t>
      </w:r>
      <w:r>
        <w:rPr>
          <w:spacing w:val="-14"/>
          <w:sz w:val="22"/>
        </w:rPr>
        <w:t> </w:t>
      </w:r>
      <w:r>
        <w:rPr>
          <w:sz w:val="22"/>
        </w:rPr>
        <w:t>from</w:t>
      </w:r>
      <w:r>
        <w:rPr>
          <w:spacing w:val="-16"/>
          <w:sz w:val="22"/>
        </w:rPr>
        <w:t> </w:t>
      </w:r>
      <w:r>
        <w:rPr>
          <w:sz w:val="22"/>
        </w:rPr>
        <w:t>the</w:t>
      </w:r>
      <w:r>
        <w:rPr>
          <w:spacing w:val="-19"/>
          <w:sz w:val="22"/>
        </w:rPr>
        <w:t> </w:t>
      </w:r>
      <w:r>
        <w:rPr>
          <w:sz w:val="22"/>
        </w:rPr>
        <w:t>licensed</w:t>
      </w:r>
      <w:r>
        <w:rPr>
          <w:spacing w:val="-14"/>
          <w:sz w:val="22"/>
        </w:rPr>
        <w:t> </w:t>
      </w:r>
      <w:r>
        <w:rPr>
          <w:sz w:val="22"/>
        </w:rPr>
        <w:t>electrician</w:t>
      </w:r>
      <w:r>
        <w:rPr>
          <w:spacing w:val="-14"/>
          <w:sz w:val="22"/>
        </w:rPr>
        <w:t> </w:t>
      </w:r>
      <w:r>
        <w:rPr>
          <w:sz w:val="22"/>
        </w:rPr>
        <w:t>totaling</w:t>
      </w:r>
      <w:r>
        <w:rPr>
          <w:spacing w:val="-14"/>
          <w:sz w:val="22"/>
        </w:rPr>
        <w:t> </w:t>
      </w:r>
      <w:r>
        <w:rPr>
          <w:sz w:val="22"/>
        </w:rPr>
        <w:t>$11,725.00</w:t>
      </w:r>
      <w:r>
        <w:rPr>
          <w:spacing w:val="-16"/>
          <w:sz w:val="22"/>
        </w:rPr>
        <w:t> </w:t>
      </w:r>
      <w:r>
        <w:rPr>
          <w:sz w:val="22"/>
        </w:rPr>
        <w:t>to</w:t>
      </w:r>
      <w:r>
        <w:rPr>
          <w:spacing w:val="-19"/>
          <w:sz w:val="22"/>
        </w:rPr>
        <w:t> </w:t>
      </w:r>
      <w:r>
        <w:rPr>
          <w:sz w:val="22"/>
        </w:rPr>
        <w:t>correct</w:t>
      </w:r>
      <w:r>
        <w:rPr>
          <w:spacing w:val="-15"/>
          <w:sz w:val="22"/>
        </w:rPr>
        <w:t> </w:t>
      </w:r>
      <w:r>
        <w:rPr>
          <w:sz w:val="22"/>
        </w:rPr>
        <w:t>the</w:t>
      </w:r>
      <w:r>
        <w:rPr>
          <w:spacing w:val="-17"/>
          <w:sz w:val="22"/>
        </w:rPr>
        <w:t> </w:t>
      </w:r>
      <w:r>
        <w:rPr>
          <w:sz w:val="22"/>
        </w:rPr>
        <w:t>non- compliant work completed by Respondent.</w:t>
      </w:r>
    </w:p>
    <w:p>
      <w:pPr>
        <w:pStyle w:val="BodyText"/>
        <w:spacing w:before="19"/>
      </w:pPr>
    </w:p>
    <w:p>
      <w:pPr>
        <w:pStyle w:val="ListParagraph"/>
        <w:numPr>
          <w:ilvl w:val="0"/>
          <w:numId w:val="1"/>
        </w:numPr>
        <w:tabs>
          <w:tab w:pos="921" w:val="left" w:leader="none"/>
        </w:tabs>
        <w:spacing w:line="290" w:lineRule="auto" w:before="0" w:after="0"/>
        <w:ind w:left="921" w:right="661" w:hanging="360"/>
        <w:jc w:val="left"/>
        <w:rPr>
          <w:sz w:val="24"/>
        </w:rPr>
      </w:pPr>
      <w:r>
        <w:rPr>
          <w:sz w:val="22"/>
        </w:rPr>
        <w:t>Pursuant</w:t>
      </w:r>
      <w:r>
        <w:rPr>
          <w:spacing w:val="-16"/>
          <w:sz w:val="22"/>
        </w:rPr>
        <w:t> </w:t>
      </w:r>
      <w:r>
        <w:rPr>
          <w:sz w:val="22"/>
        </w:rPr>
        <w:t>to</w:t>
      </w:r>
      <w:r>
        <w:rPr>
          <w:spacing w:val="-15"/>
          <w:sz w:val="22"/>
        </w:rPr>
        <w:t> </w:t>
      </w:r>
      <w:r>
        <w:rPr>
          <w:sz w:val="22"/>
        </w:rPr>
        <w:t>Sec.</w:t>
      </w:r>
      <w:r>
        <w:rPr>
          <w:spacing w:val="-14"/>
          <w:sz w:val="22"/>
        </w:rPr>
        <w:t> </w:t>
      </w:r>
      <w:r>
        <w:rPr>
          <w:sz w:val="22"/>
        </w:rPr>
        <w:t>20-427(c)</w:t>
      </w:r>
      <w:r>
        <w:rPr>
          <w:spacing w:val="-16"/>
          <w:sz w:val="22"/>
        </w:rPr>
        <w:t> </w:t>
      </w:r>
      <w:r>
        <w:rPr>
          <w:sz w:val="22"/>
        </w:rPr>
        <w:t>of</w:t>
      </w:r>
      <w:r>
        <w:rPr>
          <w:spacing w:val="-14"/>
          <w:sz w:val="22"/>
        </w:rPr>
        <w:t> </w:t>
      </w:r>
      <w:r>
        <w:rPr>
          <w:sz w:val="22"/>
        </w:rPr>
        <w:t>the</w:t>
      </w:r>
      <w:r>
        <w:rPr>
          <w:spacing w:val="-14"/>
          <w:sz w:val="22"/>
        </w:rPr>
        <w:t> </w:t>
      </w:r>
      <w:r>
        <w:rPr>
          <w:sz w:val="22"/>
        </w:rPr>
        <w:t>General</w:t>
      </w:r>
      <w:r>
        <w:rPr>
          <w:spacing w:val="-14"/>
          <w:sz w:val="22"/>
        </w:rPr>
        <w:t> </w:t>
      </w:r>
      <w:r>
        <w:rPr>
          <w:sz w:val="22"/>
        </w:rPr>
        <w:t>Statutes</w:t>
      </w:r>
      <w:r>
        <w:rPr>
          <w:spacing w:val="-14"/>
          <w:sz w:val="22"/>
        </w:rPr>
        <w:t> </w:t>
      </w:r>
      <w:r>
        <w:rPr>
          <w:sz w:val="22"/>
        </w:rPr>
        <w:t>a</w:t>
      </w:r>
      <w:r>
        <w:rPr>
          <w:spacing w:val="-14"/>
          <w:sz w:val="22"/>
        </w:rPr>
        <w:t> </w:t>
      </w:r>
      <w:r>
        <w:rPr>
          <w:sz w:val="22"/>
        </w:rPr>
        <w:t>violation</w:t>
      </w:r>
      <w:r>
        <w:rPr>
          <w:spacing w:val="-14"/>
          <w:sz w:val="22"/>
        </w:rPr>
        <w:t> </w:t>
      </w:r>
      <w:r>
        <w:rPr>
          <w:sz w:val="22"/>
        </w:rPr>
        <w:t>of</w:t>
      </w:r>
      <w:r>
        <w:rPr>
          <w:spacing w:val="-2"/>
          <w:sz w:val="22"/>
        </w:rPr>
        <w:t> </w:t>
      </w:r>
      <w:r>
        <w:rPr>
          <w:sz w:val="22"/>
        </w:rPr>
        <w:t>Chapter</w:t>
      </w:r>
      <w:r>
        <w:rPr>
          <w:spacing w:val="-13"/>
          <w:sz w:val="22"/>
        </w:rPr>
        <w:t> </w:t>
      </w:r>
      <w:r>
        <w:rPr>
          <w:sz w:val="22"/>
        </w:rPr>
        <w:t>393,</w:t>
      </w:r>
      <w:r>
        <w:rPr>
          <w:spacing w:val="-15"/>
          <w:sz w:val="22"/>
        </w:rPr>
        <w:t> </w:t>
      </w:r>
      <w:r>
        <w:rPr>
          <w:sz w:val="22"/>
        </w:rPr>
        <w:t>and</w:t>
      </w:r>
      <w:r>
        <w:rPr>
          <w:spacing w:val="-21"/>
          <w:sz w:val="22"/>
        </w:rPr>
        <w:t> </w:t>
      </w:r>
      <w:r>
        <w:rPr>
          <w:sz w:val="22"/>
        </w:rPr>
        <w:t>Chapter</w:t>
      </w:r>
      <w:r>
        <w:rPr>
          <w:spacing w:val="-11"/>
          <w:sz w:val="22"/>
        </w:rPr>
        <w:t> </w:t>
      </w:r>
      <w:r>
        <w:rPr>
          <w:sz w:val="22"/>
        </w:rPr>
        <w:t>400</w:t>
      </w:r>
      <w:r>
        <w:rPr>
          <w:spacing w:val="-17"/>
          <w:sz w:val="22"/>
        </w:rPr>
        <w:t> </w:t>
      </w:r>
      <w:r>
        <w:rPr>
          <w:sz w:val="22"/>
        </w:rPr>
        <w:t>is a per se violation of Sec. 42-110b(a) of the Connecticut Unfair Trade Practices Act.</w:t>
      </w:r>
    </w:p>
    <w:p>
      <w:pPr>
        <w:pStyle w:val="BodyText"/>
        <w:spacing w:before="43"/>
      </w:pPr>
    </w:p>
    <w:p>
      <w:pPr>
        <w:pStyle w:val="ListParagraph"/>
        <w:numPr>
          <w:ilvl w:val="0"/>
          <w:numId w:val="1"/>
        </w:numPr>
        <w:tabs>
          <w:tab w:pos="921" w:val="left" w:leader="none"/>
        </w:tabs>
        <w:spacing w:line="331" w:lineRule="auto" w:before="0" w:after="0"/>
        <w:ind w:left="921" w:right="987" w:hanging="360"/>
        <w:jc w:val="left"/>
        <w:rPr>
          <w:sz w:val="24"/>
        </w:rPr>
      </w:pPr>
      <w:r>
        <w:rPr>
          <w:sz w:val="22"/>
        </w:rPr>
        <w:t>On or about February 7, 2024, the Department notified Respondent, in writing, about a compliance</w:t>
      </w:r>
      <w:r>
        <w:rPr>
          <w:spacing w:val="-21"/>
          <w:sz w:val="22"/>
        </w:rPr>
        <w:t> </w:t>
      </w:r>
      <w:r>
        <w:rPr>
          <w:sz w:val="22"/>
        </w:rPr>
        <w:t>meeting</w:t>
      </w:r>
      <w:r>
        <w:rPr>
          <w:spacing w:val="-4"/>
          <w:sz w:val="22"/>
        </w:rPr>
        <w:t> </w:t>
      </w:r>
      <w:r>
        <w:rPr>
          <w:sz w:val="22"/>
        </w:rPr>
        <w:t>scheduled</w:t>
      </w:r>
      <w:r>
        <w:rPr>
          <w:spacing w:val="-9"/>
          <w:sz w:val="22"/>
        </w:rPr>
        <w:t> </w:t>
      </w:r>
      <w:r>
        <w:rPr>
          <w:sz w:val="22"/>
        </w:rPr>
        <w:t>for</w:t>
      </w:r>
      <w:r>
        <w:rPr>
          <w:spacing w:val="-2"/>
          <w:sz w:val="22"/>
        </w:rPr>
        <w:t> </w:t>
      </w:r>
      <w:r>
        <w:rPr>
          <w:sz w:val="22"/>
        </w:rPr>
        <w:t>February</w:t>
      </w:r>
      <w:r>
        <w:rPr>
          <w:spacing w:val="-9"/>
          <w:sz w:val="22"/>
        </w:rPr>
        <w:t> </w:t>
      </w:r>
      <w:r>
        <w:rPr>
          <w:sz w:val="22"/>
        </w:rPr>
        <w:t>27,</w:t>
      </w:r>
      <w:r>
        <w:rPr>
          <w:spacing w:val="-7"/>
          <w:sz w:val="22"/>
        </w:rPr>
        <w:t> </w:t>
      </w:r>
      <w:r>
        <w:rPr>
          <w:sz w:val="22"/>
        </w:rPr>
        <w:t>2024.</w:t>
      </w:r>
      <w:r>
        <w:rPr>
          <w:spacing w:val="20"/>
          <w:sz w:val="22"/>
        </w:rPr>
        <w:t> </w:t>
      </w:r>
      <w:r>
        <w:rPr>
          <w:sz w:val="22"/>
        </w:rPr>
        <w:t>Respondent</w:t>
      </w:r>
      <w:r>
        <w:rPr>
          <w:spacing w:val="-6"/>
          <w:sz w:val="22"/>
        </w:rPr>
        <w:t> </w:t>
      </w:r>
      <w:r>
        <w:rPr>
          <w:sz w:val="22"/>
        </w:rPr>
        <w:t>attended</w:t>
      </w:r>
      <w:r>
        <w:rPr>
          <w:spacing w:val="-12"/>
          <w:sz w:val="22"/>
        </w:rPr>
        <w:t> </w:t>
      </w:r>
      <w:r>
        <w:rPr>
          <w:sz w:val="22"/>
        </w:rPr>
        <w:t>the</w:t>
      </w:r>
      <w:r>
        <w:rPr>
          <w:spacing w:val="-4"/>
          <w:sz w:val="22"/>
        </w:rPr>
        <w:t> </w:t>
      </w:r>
      <w:r>
        <w:rPr>
          <w:sz w:val="22"/>
        </w:rPr>
        <w:t>compliance meeting,</w:t>
      </w:r>
      <w:r>
        <w:rPr>
          <w:spacing w:val="-14"/>
          <w:sz w:val="22"/>
        </w:rPr>
        <w:t> </w:t>
      </w:r>
      <w:r>
        <w:rPr>
          <w:sz w:val="22"/>
        </w:rPr>
        <w:t>where</w:t>
      </w:r>
      <w:r>
        <w:rPr>
          <w:spacing w:val="-14"/>
          <w:sz w:val="22"/>
        </w:rPr>
        <w:t> </w:t>
      </w:r>
      <w:r>
        <w:rPr>
          <w:sz w:val="22"/>
        </w:rPr>
        <w:t>compliance</w:t>
      </w:r>
      <w:r>
        <w:rPr>
          <w:spacing w:val="-15"/>
          <w:sz w:val="22"/>
        </w:rPr>
        <w:t> </w:t>
      </w:r>
      <w:r>
        <w:rPr>
          <w:sz w:val="22"/>
        </w:rPr>
        <w:t>with</w:t>
      </w:r>
      <w:r>
        <w:rPr>
          <w:spacing w:val="-14"/>
          <w:sz w:val="22"/>
        </w:rPr>
        <w:t> </w:t>
      </w:r>
      <w:r>
        <w:rPr>
          <w:sz w:val="22"/>
        </w:rPr>
        <w:t>the</w:t>
      </w:r>
      <w:r>
        <w:rPr>
          <w:spacing w:val="-14"/>
          <w:sz w:val="22"/>
        </w:rPr>
        <w:t> </w:t>
      </w:r>
      <w:r>
        <w:rPr>
          <w:sz w:val="22"/>
        </w:rPr>
        <w:t>lawful</w:t>
      </w:r>
      <w:r>
        <w:rPr>
          <w:spacing w:val="-14"/>
          <w:sz w:val="22"/>
        </w:rPr>
        <w:t> </w:t>
      </w:r>
      <w:r>
        <w:rPr>
          <w:sz w:val="22"/>
        </w:rPr>
        <w:t>requirements</w:t>
      </w:r>
      <w:r>
        <w:rPr>
          <w:spacing w:val="-14"/>
          <w:sz w:val="22"/>
        </w:rPr>
        <w:t> </w:t>
      </w:r>
      <w:r>
        <w:rPr>
          <w:sz w:val="22"/>
        </w:rPr>
        <w:t>of</w:t>
      </w:r>
      <w:r>
        <w:rPr>
          <w:spacing w:val="-14"/>
          <w:sz w:val="22"/>
        </w:rPr>
        <w:t> </w:t>
      </w:r>
      <w:r>
        <w:rPr>
          <w:sz w:val="22"/>
        </w:rPr>
        <w:t>chapters</w:t>
      </w:r>
      <w:r>
        <w:rPr>
          <w:spacing w:val="-14"/>
          <w:sz w:val="22"/>
        </w:rPr>
        <w:t> </w:t>
      </w:r>
      <w:r>
        <w:rPr>
          <w:sz w:val="22"/>
        </w:rPr>
        <w:t>393,</w:t>
      </w:r>
      <w:r>
        <w:rPr>
          <w:spacing w:val="-17"/>
          <w:sz w:val="22"/>
        </w:rPr>
        <w:t> </w:t>
      </w:r>
      <w:r>
        <w:rPr>
          <w:sz w:val="22"/>
        </w:rPr>
        <w:t>400,</w:t>
      </w:r>
      <w:r>
        <w:rPr>
          <w:spacing w:val="-14"/>
          <w:sz w:val="22"/>
        </w:rPr>
        <w:t> </w:t>
      </w:r>
      <w:r>
        <w:rPr>
          <w:sz w:val="22"/>
        </w:rPr>
        <w:t>740,</w:t>
      </w:r>
      <w:r>
        <w:rPr>
          <w:spacing w:val="-24"/>
          <w:sz w:val="22"/>
        </w:rPr>
        <w:t> </w:t>
      </w:r>
      <w:r>
        <w:rPr>
          <w:sz w:val="22"/>
        </w:rPr>
        <w:t>and</w:t>
      </w:r>
      <w:r>
        <w:rPr>
          <w:spacing w:val="-14"/>
          <w:sz w:val="22"/>
        </w:rPr>
        <w:t> </w:t>
      </w:r>
      <w:r>
        <w:rPr>
          <w:sz w:val="22"/>
        </w:rPr>
        <w:t>735a was to be demonstrated.</w:t>
      </w:r>
    </w:p>
    <w:p>
      <w:pPr>
        <w:pStyle w:val="BodyText"/>
        <w:spacing w:before="4"/>
      </w:pPr>
    </w:p>
    <w:p>
      <w:pPr>
        <w:pStyle w:val="ListParagraph"/>
        <w:numPr>
          <w:ilvl w:val="0"/>
          <w:numId w:val="1"/>
        </w:numPr>
        <w:tabs>
          <w:tab w:pos="921" w:val="left" w:leader="none"/>
        </w:tabs>
        <w:spacing w:line="338" w:lineRule="auto" w:before="0" w:after="0"/>
        <w:ind w:left="921" w:right="1179" w:hanging="360"/>
        <w:jc w:val="left"/>
        <w:rPr>
          <w:sz w:val="24"/>
        </w:rPr>
      </w:pPr>
      <w:r>
        <w:rPr>
          <w:sz w:val="22"/>
        </w:rPr>
        <w:t>The</w:t>
      </w:r>
      <w:r>
        <w:rPr>
          <w:spacing w:val="-17"/>
          <w:sz w:val="22"/>
        </w:rPr>
        <w:t> </w:t>
      </w:r>
      <w:r>
        <w:rPr>
          <w:sz w:val="22"/>
        </w:rPr>
        <w:t>Respondent</w:t>
      </w:r>
      <w:r>
        <w:rPr>
          <w:spacing w:val="-14"/>
          <w:sz w:val="22"/>
        </w:rPr>
        <w:t> </w:t>
      </w:r>
      <w:r>
        <w:rPr>
          <w:sz w:val="22"/>
        </w:rPr>
        <w:t>expressed</w:t>
      </w:r>
      <w:r>
        <w:rPr>
          <w:spacing w:val="-21"/>
          <w:sz w:val="22"/>
        </w:rPr>
        <w:t> </w:t>
      </w:r>
      <w:r>
        <w:rPr>
          <w:sz w:val="22"/>
        </w:rPr>
        <w:t>a</w:t>
      </w:r>
      <w:r>
        <w:rPr>
          <w:spacing w:val="-14"/>
          <w:sz w:val="22"/>
        </w:rPr>
        <w:t> </w:t>
      </w:r>
      <w:r>
        <w:rPr>
          <w:sz w:val="22"/>
        </w:rPr>
        <w:t>willingness</w:t>
      </w:r>
      <w:r>
        <w:rPr>
          <w:spacing w:val="-14"/>
          <w:sz w:val="22"/>
        </w:rPr>
        <w:t> </w:t>
      </w:r>
      <w:r>
        <w:rPr>
          <w:sz w:val="22"/>
        </w:rPr>
        <w:t>to</w:t>
      </w:r>
      <w:r>
        <w:rPr>
          <w:spacing w:val="-19"/>
          <w:sz w:val="22"/>
        </w:rPr>
        <w:t> </w:t>
      </w:r>
      <w:r>
        <w:rPr>
          <w:sz w:val="22"/>
        </w:rPr>
        <w:t>resolve</w:t>
      </w:r>
      <w:r>
        <w:rPr>
          <w:spacing w:val="-14"/>
          <w:sz w:val="22"/>
        </w:rPr>
        <w:t> </w:t>
      </w:r>
      <w:r>
        <w:rPr>
          <w:sz w:val="22"/>
        </w:rPr>
        <w:t>the</w:t>
      </w:r>
      <w:r>
        <w:rPr>
          <w:spacing w:val="-21"/>
          <w:sz w:val="22"/>
        </w:rPr>
        <w:t> </w:t>
      </w:r>
      <w:r>
        <w:rPr>
          <w:sz w:val="22"/>
        </w:rPr>
        <w:t>occupational</w:t>
      </w:r>
      <w:r>
        <w:rPr>
          <w:spacing w:val="-14"/>
          <w:sz w:val="22"/>
        </w:rPr>
        <w:t> </w:t>
      </w:r>
      <w:r>
        <w:rPr>
          <w:sz w:val="22"/>
        </w:rPr>
        <w:t>component</w:t>
      </w:r>
      <w:r>
        <w:rPr>
          <w:spacing w:val="-13"/>
          <w:sz w:val="22"/>
        </w:rPr>
        <w:t> </w:t>
      </w:r>
      <w:r>
        <w:rPr>
          <w:sz w:val="22"/>
        </w:rPr>
        <w:t>of</w:t>
      </w:r>
      <w:r>
        <w:rPr>
          <w:spacing w:val="-23"/>
          <w:sz w:val="22"/>
        </w:rPr>
        <w:t> </w:t>
      </w:r>
      <w:r>
        <w:rPr>
          <w:sz w:val="22"/>
        </w:rPr>
        <w:t>the</w:t>
      </w:r>
      <w:r>
        <w:rPr>
          <w:spacing w:val="-14"/>
          <w:sz w:val="22"/>
        </w:rPr>
        <w:t> </w:t>
      </w:r>
      <w:r>
        <w:rPr>
          <w:sz w:val="22"/>
        </w:rPr>
        <w:t>case informally</w:t>
      </w:r>
      <w:r>
        <w:rPr>
          <w:spacing w:val="-14"/>
          <w:sz w:val="22"/>
        </w:rPr>
        <w:t> </w:t>
      </w:r>
      <w:r>
        <w:rPr>
          <w:sz w:val="22"/>
        </w:rPr>
        <w:t>at</w:t>
      </w:r>
      <w:r>
        <w:rPr>
          <w:spacing w:val="-14"/>
          <w:sz w:val="22"/>
        </w:rPr>
        <w:t> </w:t>
      </w:r>
      <w:r>
        <w:rPr>
          <w:sz w:val="22"/>
        </w:rPr>
        <w:t>the</w:t>
      </w:r>
      <w:r>
        <w:rPr>
          <w:spacing w:val="-14"/>
          <w:sz w:val="22"/>
        </w:rPr>
        <w:t> </w:t>
      </w:r>
      <w:r>
        <w:rPr>
          <w:sz w:val="22"/>
        </w:rPr>
        <w:t>conclusion</w:t>
      </w:r>
      <w:r>
        <w:rPr>
          <w:spacing w:val="-19"/>
          <w:sz w:val="22"/>
        </w:rPr>
        <w:t> </w:t>
      </w:r>
      <w:r>
        <w:rPr>
          <w:sz w:val="22"/>
        </w:rPr>
        <w:t>of</w:t>
      </w:r>
      <w:r>
        <w:rPr>
          <w:spacing w:val="-14"/>
          <w:sz w:val="22"/>
        </w:rPr>
        <w:t> </w:t>
      </w:r>
      <w:r>
        <w:rPr>
          <w:sz w:val="22"/>
        </w:rPr>
        <w:t>the</w:t>
      </w:r>
      <w:r>
        <w:rPr>
          <w:spacing w:val="-14"/>
          <w:sz w:val="22"/>
        </w:rPr>
        <w:t> </w:t>
      </w:r>
      <w:r>
        <w:rPr>
          <w:sz w:val="22"/>
        </w:rPr>
        <w:t>compliance</w:t>
      </w:r>
      <w:r>
        <w:rPr>
          <w:spacing w:val="-18"/>
          <w:sz w:val="22"/>
        </w:rPr>
        <w:t> </w:t>
      </w:r>
      <w:r>
        <w:rPr>
          <w:sz w:val="22"/>
        </w:rPr>
        <w:t>meeting.</w:t>
      </w:r>
      <w:r>
        <w:rPr>
          <w:spacing w:val="-16"/>
          <w:sz w:val="22"/>
        </w:rPr>
        <w:t> </w:t>
      </w:r>
      <w:r>
        <w:rPr>
          <w:sz w:val="22"/>
        </w:rPr>
        <w:t>Consequently,</w:t>
      </w:r>
      <w:r>
        <w:rPr>
          <w:spacing w:val="-14"/>
          <w:sz w:val="22"/>
        </w:rPr>
        <w:t> </w:t>
      </w:r>
      <w:r>
        <w:rPr>
          <w:sz w:val="22"/>
        </w:rPr>
        <w:t>Respondent</w:t>
      </w:r>
      <w:r>
        <w:rPr>
          <w:spacing w:val="-15"/>
          <w:sz w:val="22"/>
        </w:rPr>
        <w:t> </w:t>
      </w:r>
      <w:r>
        <w:rPr>
          <w:sz w:val="22"/>
        </w:rPr>
        <w:t>agreed to</w:t>
      </w:r>
      <w:r>
        <w:rPr>
          <w:spacing w:val="-15"/>
          <w:sz w:val="22"/>
        </w:rPr>
        <w:t> </w:t>
      </w:r>
      <w:r>
        <w:rPr>
          <w:sz w:val="22"/>
        </w:rPr>
        <w:t>review</w:t>
      </w:r>
      <w:r>
        <w:rPr>
          <w:spacing w:val="-15"/>
          <w:sz w:val="22"/>
        </w:rPr>
        <w:t> </w:t>
      </w:r>
      <w:r>
        <w:rPr>
          <w:sz w:val="22"/>
        </w:rPr>
        <w:t>the</w:t>
      </w:r>
      <w:r>
        <w:rPr>
          <w:spacing w:val="-17"/>
          <w:sz w:val="22"/>
        </w:rPr>
        <w:t> </w:t>
      </w:r>
      <w:r>
        <w:rPr>
          <w:sz w:val="22"/>
        </w:rPr>
        <w:t>estimates,</w:t>
      </w:r>
      <w:r>
        <w:rPr>
          <w:spacing w:val="-14"/>
          <w:sz w:val="22"/>
        </w:rPr>
        <w:t> </w:t>
      </w:r>
      <w:r>
        <w:rPr>
          <w:sz w:val="22"/>
        </w:rPr>
        <w:t>and</w:t>
      </w:r>
      <w:r>
        <w:rPr>
          <w:spacing w:val="-24"/>
          <w:sz w:val="22"/>
        </w:rPr>
        <w:t> </w:t>
      </w:r>
      <w:r>
        <w:rPr>
          <w:sz w:val="22"/>
        </w:rPr>
        <w:t>sign</w:t>
      </w:r>
      <w:r>
        <w:rPr>
          <w:spacing w:val="-14"/>
          <w:sz w:val="22"/>
        </w:rPr>
        <w:t> </w:t>
      </w:r>
      <w:r>
        <w:rPr>
          <w:sz w:val="22"/>
        </w:rPr>
        <w:t>and</w:t>
      </w:r>
      <w:r>
        <w:rPr>
          <w:spacing w:val="-17"/>
          <w:sz w:val="22"/>
        </w:rPr>
        <w:t> </w:t>
      </w:r>
      <w:r>
        <w:rPr>
          <w:sz w:val="22"/>
        </w:rPr>
        <w:t>return</w:t>
      </w:r>
      <w:r>
        <w:rPr>
          <w:spacing w:val="-14"/>
          <w:sz w:val="22"/>
        </w:rPr>
        <w:t> </w:t>
      </w:r>
      <w:r>
        <w:rPr>
          <w:sz w:val="22"/>
        </w:rPr>
        <w:t>an</w:t>
      </w:r>
      <w:r>
        <w:rPr>
          <w:spacing w:val="-15"/>
          <w:sz w:val="22"/>
        </w:rPr>
        <w:t> </w:t>
      </w:r>
      <w:r>
        <w:rPr>
          <w:sz w:val="22"/>
        </w:rPr>
        <w:t>Assurance</w:t>
      </w:r>
      <w:r>
        <w:rPr>
          <w:spacing w:val="-14"/>
          <w:sz w:val="22"/>
        </w:rPr>
        <w:t> </w:t>
      </w:r>
      <w:r>
        <w:rPr>
          <w:sz w:val="22"/>
        </w:rPr>
        <w:t>of</w:t>
      </w:r>
      <w:r>
        <w:rPr>
          <w:spacing w:val="-14"/>
          <w:sz w:val="22"/>
        </w:rPr>
        <w:t> </w:t>
      </w:r>
      <w:r>
        <w:rPr>
          <w:sz w:val="22"/>
        </w:rPr>
        <w:t>Voluntary</w:t>
      </w:r>
      <w:r>
        <w:rPr>
          <w:spacing w:val="-14"/>
          <w:sz w:val="22"/>
        </w:rPr>
        <w:t> </w:t>
      </w:r>
      <w:r>
        <w:rPr>
          <w:sz w:val="22"/>
        </w:rPr>
        <w:t>Compliance</w:t>
      </w:r>
      <w:r>
        <w:rPr>
          <w:spacing w:val="-15"/>
          <w:sz w:val="22"/>
        </w:rPr>
        <w:t> </w:t>
      </w:r>
      <w:r>
        <w:rPr>
          <w:sz w:val="22"/>
        </w:rPr>
        <w:t>(AVC) and a fee payment of $2,500.</w:t>
      </w:r>
      <w:r>
        <w:rPr>
          <w:spacing w:val="40"/>
          <w:sz w:val="22"/>
        </w:rPr>
        <w:t> </w:t>
      </w:r>
      <w:r>
        <w:rPr>
          <w:sz w:val="22"/>
        </w:rPr>
        <w:t>Currently, the Respondent has failed to reimburse Complainant or sign and return the AVC and pay the aforementioned fee.</w:t>
      </w:r>
    </w:p>
    <w:p>
      <w:pPr>
        <w:spacing w:after="0" w:line="338" w:lineRule="auto"/>
        <w:jc w:val="left"/>
        <w:rPr>
          <w:sz w:val="24"/>
        </w:rPr>
        <w:sectPr>
          <w:pgSz w:w="12240" w:h="15840"/>
          <w:pgMar w:header="0" w:footer="739" w:top="1820" w:bottom="920" w:left="1520" w:right="780"/>
        </w:sectPr>
      </w:pPr>
    </w:p>
    <w:p>
      <w:pPr>
        <w:pStyle w:val="BodyText"/>
      </w:pPr>
    </w:p>
    <w:p>
      <w:pPr>
        <w:pStyle w:val="BodyText"/>
      </w:pPr>
    </w:p>
    <w:p>
      <w:pPr>
        <w:pStyle w:val="BodyText"/>
        <w:spacing w:before="88"/>
      </w:pPr>
    </w:p>
    <w:p>
      <w:pPr>
        <w:pStyle w:val="Heading2"/>
        <w:spacing w:before="1"/>
        <w:ind w:left="724"/>
      </w:pPr>
      <w:r>
        <w:rPr>
          <w:spacing w:val="-2"/>
          <w:u w:val="single" w:color="0D0D0D"/>
        </w:rPr>
        <w:t>ALLEGED</w:t>
      </w:r>
      <w:r>
        <w:rPr>
          <w:spacing w:val="-10"/>
          <w:u w:val="single" w:color="0D0D0D"/>
        </w:rPr>
        <w:t> </w:t>
      </w:r>
      <w:r>
        <w:rPr>
          <w:spacing w:val="-2"/>
          <w:u w:val="single" w:color="0D0D0D"/>
        </w:rPr>
        <w:t>VIOLATIONS</w:t>
      </w:r>
    </w:p>
    <w:p>
      <w:pPr>
        <w:pStyle w:val="BodyText"/>
        <w:spacing w:before="102"/>
        <w:rPr>
          <w:sz w:val="21"/>
        </w:rPr>
      </w:pPr>
    </w:p>
    <w:p>
      <w:pPr>
        <w:spacing w:before="0"/>
        <w:ind w:left="640" w:right="0" w:firstLine="0"/>
        <w:jc w:val="left"/>
        <w:rPr>
          <w:sz w:val="21"/>
        </w:rPr>
      </w:pPr>
      <w:r>
        <w:rPr>
          <w:sz w:val="21"/>
        </w:rPr>
        <w:t>The</w:t>
      </w:r>
      <w:r>
        <w:rPr>
          <w:spacing w:val="-11"/>
          <w:sz w:val="21"/>
        </w:rPr>
        <w:t> </w:t>
      </w:r>
      <w:r>
        <w:rPr>
          <w:sz w:val="21"/>
        </w:rPr>
        <w:t>Department</w:t>
      </w:r>
      <w:r>
        <w:rPr>
          <w:spacing w:val="1"/>
          <w:sz w:val="21"/>
        </w:rPr>
        <w:t> </w:t>
      </w:r>
      <w:r>
        <w:rPr>
          <w:sz w:val="21"/>
        </w:rPr>
        <w:t>alleges the</w:t>
      </w:r>
      <w:r>
        <w:rPr>
          <w:spacing w:val="-3"/>
          <w:sz w:val="21"/>
        </w:rPr>
        <w:t> </w:t>
      </w:r>
      <w:r>
        <w:rPr>
          <w:sz w:val="21"/>
        </w:rPr>
        <w:t>following</w:t>
      </w:r>
      <w:r>
        <w:rPr>
          <w:spacing w:val="7"/>
          <w:sz w:val="21"/>
        </w:rPr>
        <w:t> </w:t>
      </w:r>
      <w:r>
        <w:rPr>
          <w:sz w:val="21"/>
        </w:rPr>
        <w:t>violations</w:t>
      </w:r>
      <w:r>
        <w:rPr>
          <w:spacing w:val="12"/>
          <w:sz w:val="21"/>
        </w:rPr>
        <w:t> </w:t>
      </w:r>
      <w:r>
        <w:rPr>
          <w:sz w:val="21"/>
        </w:rPr>
        <w:t>in</w:t>
      </w:r>
      <w:r>
        <w:rPr>
          <w:spacing w:val="14"/>
          <w:sz w:val="21"/>
        </w:rPr>
        <w:t> </w:t>
      </w:r>
      <w:r>
        <w:rPr>
          <w:sz w:val="21"/>
        </w:rPr>
        <w:t>the</w:t>
      </w:r>
      <w:r>
        <w:rPr>
          <w:spacing w:val="-1"/>
          <w:sz w:val="21"/>
        </w:rPr>
        <w:t> </w:t>
      </w:r>
      <w:r>
        <w:rPr>
          <w:sz w:val="21"/>
        </w:rPr>
        <w:t>consumer</w:t>
      </w:r>
      <w:r>
        <w:rPr>
          <w:spacing w:val="18"/>
          <w:sz w:val="21"/>
        </w:rPr>
        <w:t> </w:t>
      </w:r>
      <w:r>
        <w:rPr>
          <w:sz w:val="21"/>
        </w:rPr>
        <w:t>case</w:t>
      </w:r>
      <w:r>
        <w:rPr>
          <w:spacing w:val="14"/>
          <w:sz w:val="21"/>
        </w:rPr>
        <w:t> </w:t>
      </w:r>
      <w:r>
        <w:rPr>
          <w:sz w:val="21"/>
        </w:rPr>
        <w:t>cited</w:t>
      </w:r>
      <w:r>
        <w:rPr>
          <w:spacing w:val="28"/>
          <w:sz w:val="21"/>
        </w:rPr>
        <w:t> </w:t>
      </w:r>
      <w:r>
        <w:rPr>
          <w:spacing w:val="-2"/>
          <w:sz w:val="21"/>
        </w:rPr>
        <w:t>herein:</w:t>
      </w:r>
    </w:p>
    <w:p>
      <w:pPr>
        <w:pStyle w:val="ListParagraph"/>
        <w:numPr>
          <w:ilvl w:val="1"/>
          <w:numId w:val="1"/>
        </w:numPr>
        <w:tabs>
          <w:tab w:pos="1360" w:val="left" w:leader="none"/>
        </w:tabs>
        <w:spacing w:line="261" w:lineRule="auto" w:before="240" w:after="0"/>
        <w:ind w:left="1360" w:right="524" w:hanging="360"/>
        <w:jc w:val="both"/>
        <w:rPr>
          <w:sz w:val="21"/>
        </w:rPr>
      </w:pPr>
      <w:r>
        <w:rPr>
          <w:w w:val="105"/>
          <w:sz w:val="21"/>
        </w:rPr>
        <w:t>Sec.</w:t>
      </w:r>
      <w:r>
        <w:rPr>
          <w:spacing w:val="-1"/>
          <w:w w:val="105"/>
          <w:sz w:val="21"/>
        </w:rPr>
        <w:t> </w:t>
      </w:r>
      <w:r>
        <w:rPr>
          <w:w w:val="105"/>
          <w:sz w:val="21"/>
        </w:rPr>
        <w:t>20-426(a)(l) of</w:t>
      </w:r>
      <w:r>
        <w:rPr>
          <w:spacing w:val="-2"/>
          <w:w w:val="105"/>
          <w:sz w:val="21"/>
        </w:rPr>
        <w:t> </w:t>
      </w:r>
      <w:r>
        <w:rPr>
          <w:w w:val="105"/>
          <w:sz w:val="21"/>
        </w:rPr>
        <w:t>the</w:t>
      </w:r>
      <w:r>
        <w:rPr>
          <w:spacing w:val="-3"/>
          <w:w w:val="105"/>
          <w:sz w:val="21"/>
        </w:rPr>
        <w:t> </w:t>
      </w:r>
      <w:r>
        <w:rPr>
          <w:w w:val="105"/>
          <w:sz w:val="21"/>
        </w:rPr>
        <w:t>General</w:t>
      </w:r>
      <w:r>
        <w:rPr>
          <w:spacing w:val="-3"/>
          <w:w w:val="105"/>
          <w:sz w:val="21"/>
        </w:rPr>
        <w:t> </w:t>
      </w:r>
      <w:r>
        <w:rPr>
          <w:w w:val="105"/>
          <w:sz w:val="21"/>
        </w:rPr>
        <w:t>Statutes in</w:t>
      </w:r>
      <w:r>
        <w:rPr>
          <w:spacing w:val="-2"/>
          <w:w w:val="105"/>
          <w:sz w:val="21"/>
        </w:rPr>
        <w:t> </w:t>
      </w:r>
      <w:r>
        <w:rPr>
          <w:w w:val="105"/>
          <w:sz w:val="21"/>
        </w:rPr>
        <w:t>that</w:t>
      </w:r>
      <w:r>
        <w:rPr>
          <w:spacing w:val="-3"/>
          <w:w w:val="105"/>
          <w:sz w:val="21"/>
        </w:rPr>
        <w:t> </w:t>
      </w:r>
      <w:r>
        <w:rPr>
          <w:w w:val="105"/>
          <w:sz w:val="21"/>
        </w:rPr>
        <w:t>Respondent's business practices, constitute conduct</w:t>
      </w:r>
      <w:r>
        <w:rPr>
          <w:spacing w:val="-4"/>
          <w:w w:val="105"/>
          <w:sz w:val="21"/>
        </w:rPr>
        <w:t> </w:t>
      </w:r>
      <w:r>
        <w:rPr>
          <w:w w:val="105"/>
          <w:sz w:val="21"/>
        </w:rPr>
        <w:t>of</w:t>
      </w:r>
      <w:r>
        <w:rPr>
          <w:spacing w:val="-12"/>
          <w:w w:val="105"/>
          <w:sz w:val="21"/>
        </w:rPr>
        <w:t> </w:t>
      </w:r>
      <w:r>
        <w:rPr>
          <w:w w:val="105"/>
          <w:sz w:val="21"/>
        </w:rPr>
        <w:t>a</w:t>
      </w:r>
      <w:r>
        <w:rPr>
          <w:spacing w:val="-4"/>
          <w:w w:val="105"/>
          <w:sz w:val="21"/>
        </w:rPr>
        <w:t> </w:t>
      </w:r>
      <w:r>
        <w:rPr>
          <w:w w:val="105"/>
          <w:sz w:val="21"/>
        </w:rPr>
        <w:t>character</w:t>
      </w:r>
      <w:r>
        <w:rPr>
          <w:spacing w:val="-8"/>
          <w:w w:val="105"/>
          <w:sz w:val="21"/>
        </w:rPr>
        <w:t> </w:t>
      </w:r>
      <w:r>
        <w:rPr>
          <w:w w:val="105"/>
          <w:sz w:val="21"/>
        </w:rPr>
        <w:t>likely</w:t>
      </w:r>
      <w:r>
        <w:rPr>
          <w:spacing w:val="-6"/>
          <w:w w:val="105"/>
          <w:sz w:val="21"/>
        </w:rPr>
        <w:t> </w:t>
      </w:r>
      <w:r>
        <w:rPr>
          <w:w w:val="105"/>
          <w:sz w:val="21"/>
        </w:rPr>
        <w:t>to</w:t>
      </w:r>
      <w:r>
        <w:rPr>
          <w:spacing w:val="-7"/>
          <w:w w:val="105"/>
          <w:sz w:val="21"/>
        </w:rPr>
        <w:t> </w:t>
      </w:r>
      <w:r>
        <w:rPr>
          <w:w w:val="105"/>
          <w:sz w:val="21"/>
        </w:rPr>
        <w:t>mislead, deceive or</w:t>
      </w:r>
      <w:r>
        <w:rPr>
          <w:spacing w:val="-3"/>
          <w:w w:val="105"/>
          <w:sz w:val="21"/>
        </w:rPr>
        <w:t> </w:t>
      </w:r>
      <w:r>
        <w:rPr>
          <w:w w:val="105"/>
          <w:sz w:val="21"/>
        </w:rPr>
        <w:t>defraud</w:t>
      </w:r>
      <w:r>
        <w:rPr>
          <w:spacing w:val="-6"/>
          <w:w w:val="105"/>
          <w:sz w:val="21"/>
        </w:rPr>
        <w:t> </w:t>
      </w:r>
      <w:r>
        <w:rPr>
          <w:w w:val="105"/>
          <w:sz w:val="21"/>
        </w:rPr>
        <w:t>the</w:t>
      </w:r>
      <w:r>
        <w:rPr>
          <w:spacing w:val="-5"/>
          <w:w w:val="105"/>
          <w:sz w:val="21"/>
        </w:rPr>
        <w:t> </w:t>
      </w:r>
      <w:r>
        <w:rPr>
          <w:w w:val="105"/>
          <w:sz w:val="21"/>
        </w:rPr>
        <w:t>public</w:t>
      </w:r>
      <w:r>
        <w:rPr>
          <w:spacing w:val="-2"/>
          <w:w w:val="105"/>
          <w:sz w:val="21"/>
        </w:rPr>
        <w:t> </w:t>
      </w:r>
      <w:r>
        <w:rPr>
          <w:w w:val="105"/>
          <w:sz w:val="21"/>
        </w:rPr>
        <w:t>or</w:t>
      </w:r>
      <w:r>
        <w:rPr>
          <w:spacing w:val="-4"/>
          <w:w w:val="105"/>
          <w:sz w:val="21"/>
        </w:rPr>
        <w:t> </w:t>
      </w:r>
      <w:r>
        <w:rPr>
          <w:w w:val="105"/>
          <w:sz w:val="21"/>
        </w:rPr>
        <w:t>the</w:t>
      </w:r>
      <w:r>
        <w:rPr>
          <w:spacing w:val="-6"/>
          <w:w w:val="105"/>
          <w:sz w:val="21"/>
        </w:rPr>
        <w:t> </w:t>
      </w:r>
      <w:r>
        <w:rPr>
          <w:w w:val="105"/>
          <w:sz w:val="21"/>
        </w:rPr>
        <w:t>commissioner;</w:t>
      </w:r>
    </w:p>
    <w:p>
      <w:pPr>
        <w:pStyle w:val="BodyText"/>
        <w:spacing w:before="87"/>
        <w:rPr>
          <w:sz w:val="21"/>
        </w:rPr>
      </w:pPr>
    </w:p>
    <w:p>
      <w:pPr>
        <w:pStyle w:val="ListParagraph"/>
        <w:numPr>
          <w:ilvl w:val="1"/>
          <w:numId w:val="1"/>
        </w:numPr>
        <w:tabs>
          <w:tab w:pos="1360" w:val="left" w:leader="none"/>
        </w:tabs>
        <w:spacing w:line="264" w:lineRule="auto" w:before="0" w:after="0"/>
        <w:ind w:left="1360" w:right="492" w:hanging="360"/>
        <w:jc w:val="both"/>
        <w:rPr>
          <w:sz w:val="21"/>
        </w:rPr>
      </w:pPr>
      <w:r>
        <w:rPr>
          <w:w w:val="105"/>
          <w:sz w:val="21"/>
        </w:rPr>
        <w:t>Sec.</w:t>
      </w:r>
      <w:r>
        <w:rPr>
          <w:w w:val="105"/>
          <w:sz w:val="21"/>
        </w:rPr>
        <w:t> 20-426(a)(4)</w:t>
      </w:r>
      <w:r>
        <w:rPr>
          <w:w w:val="105"/>
          <w:sz w:val="21"/>
        </w:rPr>
        <w:t> of</w:t>
      </w:r>
      <w:r>
        <w:rPr>
          <w:w w:val="105"/>
          <w:sz w:val="21"/>
        </w:rPr>
        <w:t> the</w:t>
      </w:r>
      <w:r>
        <w:rPr>
          <w:w w:val="105"/>
          <w:sz w:val="21"/>
        </w:rPr>
        <w:t> General</w:t>
      </w:r>
      <w:r>
        <w:rPr>
          <w:w w:val="105"/>
          <w:sz w:val="21"/>
        </w:rPr>
        <w:t> Statutes</w:t>
      </w:r>
      <w:r>
        <w:rPr>
          <w:w w:val="105"/>
          <w:sz w:val="21"/>
        </w:rPr>
        <w:t> in</w:t>
      </w:r>
      <w:r>
        <w:rPr>
          <w:w w:val="105"/>
          <w:sz w:val="21"/>
        </w:rPr>
        <w:t> that</w:t>
      </w:r>
      <w:r>
        <w:rPr>
          <w:w w:val="105"/>
          <w:sz w:val="21"/>
        </w:rPr>
        <w:t> Respondent's</w:t>
      </w:r>
      <w:r>
        <w:rPr>
          <w:w w:val="105"/>
          <w:sz w:val="21"/>
        </w:rPr>
        <w:t> conduct</w:t>
      </w:r>
      <w:r>
        <w:rPr>
          <w:w w:val="105"/>
          <w:sz w:val="21"/>
        </w:rPr>
        <w:t> herein</w:t>
      </w:r>
      <w:r>
        <w:rPr>
          <w:w w:val="105"/>
          <w:sz w:val="21"/>
        </w:rPr>
        <w:t> constitutes unfair or deceptive business practices;</w:t>
      </w:r>
    </w:p>
    <w:p>
      <w:pPr>
        <w:pStyle w:val="BodyText"/>
        <w:spacing w:before="87"/>
        <w:rPr>
          <w:sz w:val="21"/>
        </w:rPr>
      </w:pPr>
    </w:p>
    <w:p>
      <w:pPr>
        <w:pStyle w:val="ListParagraph"/>
        <w:numPr>
          <w:ilvl w:val="1"/>
          <w:numId w:val="1"/>
        </w:numPr>
        <w:tabs>
          <w:tab w:pos="1360" w:val="left" w:leader="none"/>
        </w:tabs>
        <w:spacing w:line="300" w:lineRule="auto" w:before="1" w:after="0"/>
        <w:ind w:left="1360" w:right="411" w:hanging="360"/>
        <w:jc w:val="both"/>
        <w:rPr>
          <w:sz w:val="21"/>
        </w:rPr>
      </w:pPr>
      <w:r>
        <w:rPr>
          <w:w w:val="105"/>
          <w:sz w:val="21"/>
        </w:rPr>
        <w:t>Sec.</w:t>
      </w:r>
      <w:r>
        <w:rPr>
          <w:w w:val="105"/>
          <w:sz w:val="21"/>
        </w:rPr>
        <w:t> 20-426(a)(5)</w:t>
      </w:r>
      <w:r>
        <w:rPr>
          <w:w w:val="105"/>
          <w:sz w:val="21"/>
        </w:rPr>
        <w:t> of</w:t>
      </w:r>
      <w:r>
        <w:rPr>
          <w:w w:val="105"/>
          <w:sz w:val="21"/>
        </w:rPr>
        <w:t> the</w:t>
      </w:r>
      <w:r>
        <w:rPr>
          <w:w w:val="105"/>
          <w:sz w:val="21"/>
        </w:rPr>
        <w:t> General</w:t>
      </w:r>
      <w:r>
        <w:rPr>
          <w:w w:val="105"/>
          <w:sz w:val="21"/>
        </w:rPr>
        <w:t> Statutes</w:t>
      </w:r>
      <w:r>
        <w:rPr>
          <w:w w:val="105"/>
          <w:sz w:val="21"/>
        </w:rPr>
        <w:t> in</w:t>
      </w:r>
      <w:r>
        <w:rPr>
          <w:w w:val="105"/>
          <w:sz w:val="21"/>
        </w:rPr>
        <w:t> that</w:t>
      </w:r>
      <w:r>
        <w:rPr>
          <w:w w:val="105"/>
          <w:sz w:val="21"/>
        </w:rPr>
        <w:t> violation</w:t>
      </w:r>
      <w:r>
        <w:rPr>
          <w:w w:val="105"/>
          <w:sz w:val="21"/>
        </w:rPr>
        <w:t> of</w:t>
      </w:r>
      <w:r>
        <w:rPr>
          <w:w w:val="105"/>
          <w:sz w:val="21"/>
        </w:rPr>
        <w:t> any</w:t>
      </w:r>
      <w:r>
        <w:rPr>
          <w:w w:val="105"/>
          <w:sz w:val="21"/>
        </w:rPr>
        <w:t> of</w:t>
      </w:r>
      <w:r>
        <w:rPr>
          <w:w w:val="105"/>
          <w:sz w:val="21"/>
        </w:rPr>
        <w:t> the</w:t>
      </w:r>
      <w:r>
        <w:rPr>
          <w:w w:val="105"/>
          <w:sz w:val="21"/>
        </w:rPr>
        <w:t> provisions</w:t>
      </w:r>
      <w:r>
        <w:rPr>
          <w:w w:val="105"/>
          <w:sz w:val="21"/>
        </w:rPr>
        <w:t> of</w:t>
      </w:r>
      <w:r>
        <w:rPr>
          <w:w w:val="105"/>
          <w:sz w:val="21"/>
        </w:rPr>
        <w:t> the general</w:t>
      </w:r>
      <w:r>
        <w:rPr>
          <w:spacing w:val="-3"/>
          <w:w w:val="105"/>
          <w:sz w:val="21"/>
        </w:rPr>
        <w:t> </w:t>
      </w:r>
      <w:r>
        <w:rPr>
          <w:w w:val="105"/>
          <w:sz w:val="21"/>
        </w:rPr>
        <w:t>statutes</w:t>
      </w:r>
      <w:r>
        <w:rPr>
          <w:spacing w:val="-2"/>
          <w:w w:val="105"/>
          <w:sz w:val="21"/>
        </w:rPr>
        <w:t> </w:t>
      </w:r>
      <w:r>
        <w:rPr>
          <w:w w:val="105"/>
          <w:sz w:val="21"/>
        </w:rPr>
        <w:t>relating to</w:t>
      </w:r>
      <w:r>
        <w:rPr>
          <w:spacing w:val="-4"/>
          <w:w w:val="105"/>
          <w:sz w:val="21"/>
        </w:rPr>
        <w:t> </w:t>
      </w:r>
      <w:r>
        <w:rPr>
          <w:w w:val="105"/>
          <w:sz w:val="21"/>
        </w:rPr>
        <w:t>home</w:t>
      </w:r>
      <w:r>
        <w:rPr>
          <w:spacing w:val="-3"/>
          <w:w w:val="105"/>
          <w:sz w:val="21"/>
        </w:rPr>
        <w:t> </w:t>
      </w:r>
      <w:r>
        <w:rPr>
          <w:w w:val="105"/>
          <w:sz w:val="21"/>
        </w:rPr>
        <w:t>improvements or</w:t>
      </w:r>
      <w:r>
        <w:rPr>
          <w:spacing w:val="-4"/>
          <w:w w:val="105"/>
          <w:sz w:val="21"/>
        </w:rPr>
        <w:t> </w:t>
      </w:r>
      <w:r>
        <w:rPr>
          <w:w w:val="105"/>
          <w:sz w:val="21"/>
        </w:rPr>
        <w:t>any</w:t>
      </w:r>
      <w:r>
        <w:rPr>
          <w:spacing w:val="-4"/>
          <w:w w:val="105"/>
          <w:sz w:val="21"/>
        </w:rPr>
        <w:t> </w:t>
      </w:r>
      <w:r>
        <w:rPr>
          <w:w w:val="105"/>
          <w:sz w:val="21"/>
        </w:rPr>
        <w:t>regulation</w:t>
      </w:r>
      <w:r>
        <w:rPr>
          <w:spacing w:val="-2"/>
          <w:w w:val="105"/>
          <w:sz w:val="21"/>
        </w:rPr>
        <w:t> </w:t>
      </w:r>
      <w:r>
        <w:rPr>
          <w:w w:val="105"/>
          <w:sz w:val="21"/>
        </w:rPr>
        <w:t>adopted</w:t>
      </w:r>
      <w:r>
        <w:rPr>
          <w:spacing w:val="-2"/>
          <w:w w:val="105"/>
          <w:sz w:val="21"/>
        </w:rPr>
        <w:t> </w:t>
      </w:r>
      <w:r>
        <w:rPr>
          <w:w w:val="105"/>
          <w:sz w:val="21"/>
        </w:rPr>
        <w:t>pursuant</w:t>
      </w:r>
      <w:r>
        <w:rPr>
          <w:spacing w:val="-1"/>
          <w:w w:val="105"/>
          <w:sz w:val="21"/>
        </w:rPr>
        <w:t> </w:t>
      </w:r>
      <w:r>
        <w:rPr>
          <w:w w:val="105"/>
          <w:sz w:val="21"/>
        </w:rPr>
        <w:t>to</w:t>
      </w:r>
      <w:r>
        <w:rPr>
          <w:spacing w:val="-4"/>
          <w:w w:val="105"/>
          <w:sz w:val="21"/>
        </w:rPr>
        <w:t> </w:t>
      </w:r>
      <w:r>
        <w:rPr>
          <w:w w:val="105"/>
          <w:sz w:val="21"/>
        </w:rPr>
        <w:t>any</w:t>
      </w:r>
      <w:r>
        <w:rPr>
          <w:spacing w:val="-4"/>
          <w:w w:val="105"/>
          <w:sz w:val="21"/>
        </w:rPr>
        <w:t> </w:t>
      </w:r>
      <w:r>
        <w:rPr>
          <w:w w:val="105"/>
          <w:sz w:val="21"/>
        </w:rPr>
        <w:t>of such provisions;</w:t>
      </w:r>
    </w:p>
    <w:p>
      <w:pPr>
        <w:pStyle w:val="BodyText"/>
        <w:spacing w:before="60"/>
        <w:rPr>
          <w:sz w:val="21"/>
        </w:rPr>
      </w:pPr>
    </w:p>
    <w:p>
      <w:pPr>
        <w:pStyle w:val="ListParagraph"/>
        <w:numPr>
          <w:ilvl w:val="1"/>
          <w:numId w:val="1"/>
        </w:numPr>
        <w:tabs>
          <w:tab w:pos="1360" w:val="left" w:leader="none"/>
        </w:tabs>
        <w:spacing w:line="261" w:lineRule="auto" w:before="0" w:after="0"/>
        <w:ind w:left="1360" w:right="821" w:hanging="360"/>
        <w:jc w:val="left"/>
        <w:rPr>
          <w:sz w:val="21"/>
        </w:rPr>
      </w:pPr>
      <w:r>
        <w:rPr>
          <w:sz w:val="21"/>
        </w:rPr>
        <w:t>Sec.</w:t>
      </w:r>
      <w:r>
        <w:rPr>
          <w:spacing w:val="-17"/>
          <w:sz w:val="21"/>
        </w:rPr>
        <w:t> </w:t>
      </w:r>
      <w:r>
        <w:rPr>
          <w:sz w:val="21"/>
        </w:rPr>
        <w:t>20-427(c)</w:t>
      </w:r>
      <w:r>
        <w:rPr>
          <w:spacing w:val="-17"/>
          <w:sz w:val="21"/>
        </w:rPr>
        <w:t> </w:t>
      </w:r>
      <w:r>
        <w:rPr>
          <w:sz w:val="21"/>
        </w:rPr>
        <w:t>of</w:t>
      </w:r>
      <w:r>
        <w:rPr>
          <w:spacing w:val="-20"/>
          <w:sz w:val="21"/>
        </w:rPr>
        <w:t> </w:t>
      </w:r>
      <w:r>
        <w:rPr>
          <w:sz w:val="21"/>
        </w:rPr>
        <w:t>the</w:t>
      </w:r>
      <w:r>
        <w:rPr>
          <w:spacing w:val="-24"/>
          <w:sz w:val="21"/>
        </w:rPr>
        <w:t> </w:t>
      </w:r>
      <w:r>
        <w:rPr>
          <w:sz w:val="21"/>
        </w:rPr>
        <w:t>General</w:t>
      </w:r>
      <w:r>
        <w:rPr>
          <w:spacing w:val="-20"/>
          <w:sz w:val="21"/>
        </w:rPr>
        <w:t> </w:t>
      </w:r>
      <w:r>
        <w:rPr>
          <w:sz w:val="21"/>
        </w:rPr>
        <w:t>Statutes</w:t>
      </w:r>
      <w:r>
        <w:rPr>
          <w:spacing w:val="-15"/>
          <w:sz w:val="21"/>
        </w:rPr>
        <w:t> </w:t>
      </w:r>
      <w:r>
        <w:rPr>
          <w:sz w:val="21"/>
        </w:rPr>
        <w:t>in</w:t>
      </w:r>
      <w:r>
        <w:rPr>
          <w:spacing w:val="-15"/>
          <w:sz w:val="21"/>
        </w:rPr>
        <w:t> </w:t>
      </w:r>
      <w:r>
        <w:rPr>
          <w:sz w:val="21"/>
        </w:rPr>
        <w:t>that</w:t>
      </w:r>
      <w:r>
        <w:rPr>
          <w:spacing w:val="-14"/>
          <w:sz w:val="21"/>
        </w:rPr>
        <w:t> </w:t>
      </w:r>
      <w:r>
        <w:rPr>
          <w:sz w:val="21"/>
        </w:rPr>
        <w:t>each</w:t>
      </w:r>
      <w:r>
        <w:rPr>
          <w:spacing w:val="-14"/>
          <w:sz w:val="21"/>
        </w:rPr>
        <w:t> </w:t>
      </w:r>
      <w:r>
        <w:rPr>
          <w:sz w:val="21"/>
        </w:rPr>
        <w:t>violation</w:t>
      </w:r>
      <w:r>
        <w:rPr>
          <w:spacing w:val="-15"/>
          <w:sz w:val="21"/>
        </w:rPr>
        <w:t> </w:t>
      </w:r>
      <w:r>
        <w:rPr>
          <w:sz w:val="21"/>
        </w:rPr>
        <w:t>of</w:t>
      </w:r>
      <w:r>
        <w:rPr>
          <w:spacing w:val="-20"/>
          <w:sz w:val="21"/>
        </w:rPr>
        <w:t> </w:t>
      </w:r>
      <w:r>
        <w:rPr>
          <w:sz w:val="21"/>
        </w:rPr>
        <w:t>Chapter</w:t>
      </w:r>
      <w:r>
        <w:rPr>
          <w:spacing w:val="-15"/>
          <w:sz w:val="21"/>
        </w:rPr>
        <w:t> </w:t>
      </w:r>
      <w:r>
        <w:rPr>
          <w:sz w:val="21"/>
        </w:rPr>
        <w:t>400</w:t>
      </w:r>
      <w:r>
        <w:rPr>
          <w:spacing w:val="-17"/>
          <w:sz w:val="21"/>
        </w:rPr>
        <w:t> </w:t>
      </w:r>
      <w:r>
        <w:rPr>
          <w:sz w:val="21"/>
        </w:rPr>
        <w:t>is</w:t>
      </w:r>
      <w:r>
        <w:rPr>
          <w:spacing w:val="-13"/>
          <w:sz w:val="21"/>
        </w:rPr>
        <w:t> </w:t>
      </w:r>
      <w:r>
        <w:rPr>
          <w:sz w:val="21"/>
        </w:rPr>
        <w:t>a</w:t>
      </w:r>
      <w:r>
        <w:rPr>
          <w:spacing w:val="-20"/>
          <w:sz w:val="21"/>
        </w:rPr>
        <w:t> </w:t>
      </w:r>
      <w:r>
        <w:rPr>
          <w:sz w:val="21"/>
        </w:rPr>
        <w:t>per</w:t>
      </w:r>
      <w:r>
        <w:rPr>
          <w:spacing w:val="-13"/>
          <w:sz w:val="21"/>
        </w:rPr>
        <w:t> </w:t>
      </w:r>
      <w:r>
        <w:rPr>
          <w:sz w:val="21"/>
        </w:rPr>
        <w:t>se</w:t>
      </w:r>
      <w:r>
        <w:rPr>
          <w:spacing w:val="-20"/>
          <w:sz w:val="21"/>
        </w:rPr>
        <w:t> </w:t>
      </w:r>
      <w:r>
        <w:rPr>
          <w:sz w:val="21"/>
        </w:rPr>
        <w:t>violation of Sec. 42-110b(a) of the Connecticut Unfair Trade Practices Act;</w:t>
      </w:r>
    </w:p>
    <w:p>
      <w:pPr>
        <w:pStyle w:val="BodyText"/>
        <w:spacing w:before="87"/>
        <w:rPr>
          <w:sz w:val="21"/>
        </w:rPr>
      </w:pPr>
    </w:p>
    <w:p>
      <w:pPr>
        <w:pStyle w:val="ListParagraph"/>
        <w:numPr>
          <w:ilvl w:val="1"/>
          <w:numId w:val="1"/>
        </w:numPr>
        <w:tabs>
          <w:tab w:pos="1360" w:val="left" w:leader="none"/>
        </w:tabs>
        <w:spacing w:line="264" w:lineRule="auto" w:before="0" w:after="0"/>
        <w:ind w:left="1360" w:right="1569" w:hanging="360"/>
        <w:jc w:val="left"/>
        <w:rPr>
          <w:sz w:val="21"/>
        </w:rPr>
      </w:pPr>
      <w:r>
        <w:rPr>
          <w:sz w:val="21"/>
        </w:rPr>
        <w:t>Sec.</w:t>
      </w:r>
      <w:r>
        <w:rPr>
          <w:spacing w:val="-15"/>
          <w:sz w:val="21"/>
        </w:rPr>
        <w:t> </w:t>
      </w:r>
      <w:r>
        <w:rPr>
          <w:sz w:val="21"/>
        </w:rPr>
        <w:t>20-427(i)</w:t>
      </w:r>
      <w:r>
        <w:rPr>
          <w:spacing w:val="-15"/>
          <w:sz w:val="21"/>
        </w:rPr>
        <w:t> </w:t>
      </w:r>
      <w:r>
        <w:rPr>
          <w:sz w:val="21"/>
        </w:rPr>
        <w:t>no</w:t>
      </w:r>
      <w:r>
        <w:rPr>
          <w:spacing w:val="-17"/>
          <w:sz w:val="21"/>
        </w:rPr>
        <w:t> </w:t>
      </w:r>
      <w:r>
        <w:rPr>
          <w:sz w:val="21"/>
        </w:rPr>
        <w:t>contractor</w:t>
      </w:r>
      <w:r>
        <w:rPr>
          <w:spacing w:val="-15"/>
          <w:sz w:val="21"/>
        </w:rPr>
        <w:t> </w:t>
      </w:r>
      <w:r>
        <w:rPr>
          <w:sz w:val="21"/>
        </w:rPr>
        <w:t>shall</w:t>
      </w:r>
      <w:r>
        <w:rPr>
          <w:spacing w:val="-16"/>
          <w:sz w:val="21"/>
        </w:rPr>
        <w:t> </w:t>
      </w:r>
      <w:r>
        <w:rPr>
          <w:sz w:val="21"/>
        </w:rPr>
        <w:t>commence</w:t>
      </w:r>
      <w:r>
        <w:rPr>
          <w:spacing w:val="-22"/>
          <w:sz w:val="21"/>
        </w:rPr>
        <w:t> </w:t>
      </w:r>
      <w:r>
        <w:rPr>
          <w:sz w:val="21"/>
        </w:rPr>
        <w:t>work</w:t>
      </w:r>
      <w:r>
        <w:rPr>
          <w:spacing w:val="-17"/>
          <w:sz w:val="21"/>
        </w:rPr>
        <w:t> </w:t>
      </w:r>
      <w:r>
        <w:rPr>
          <w:sz w:val="21"/>
        </w:rPr>
        <w:t>unless</w:t>
      </w:r>
      <w:r>
        <w:rPr>
          <w:spacing w:val="-20"/>
          <w:sz w:val="21"/>
        </w:rPr>
        <w:t> </w:t>
      </w:r>
      <w:r>
        <w:rPr>
          <w:sz w:val="21"/>
        </w:rPr>
        <w:t>each</w:t>
      </w:r>
      <w:r>
        <w:rPr>
          <w:spacing w:val="-14"/>
          <w:sz w:val="21"/>
        </w:rPr>
        <w:t> </w:t>
      </w:r>
      <w:r>
        <w:rPr>
          <w:sz w:val="21"/>
        </w:rPr>
        <w:t>applicable</w:t>
      </w:r>
      <w:r>
        <w:rPr>
          <w:spacing w:val="-15"/>
          <w:sz w:val="21"/>
        </w:rPr>
        <w:t> </w:t>
      </w:r>
      <w:r>
        <w:rPr>
          <w:sz w:val="21"/>
        </w:rPr>
        <w:t>building</w:t>
      </w:r>
      <w:r>
        <w:rPr>
          <w:spacing w:val="-14"/>
          <w:sz w:val="21"/>
        </w:rPr>
        <w:t> </w:t>
      </w:r>
      <w:r>
        <w:rPr>
          <w:sz w:val="21"/>
        </w:rPr>
        <w:t>or construction permit has been obtained;</w:t>
      </w:r>
    </w:p>
    <w:p>
      <w:pPr>
        <w:pStyle w:val="BodyText"/>
        <w:spacing w:before="85"/>
        <w:rPr>
          <w:sz w:val="21"/>
        </w:rPr>
      </w:pPr>
    </w:p>
    <w:p>
      <w:pPr>
        <w:pStyle w:val="ListParagraph"/>
        <w:numPr>
          <w:ilvl w:val="1"/>
          <w:numId w:val="1"/>
        </w:numPr>
        <w:tabs>
          <w:tab w:pos="1367" w:val="left" w:leader="none"/>
        </w:tabs>
        <w:spacing w:line="316" w:lineRule="auto" w:before="0" w:after="0"/>
        <w:ind w:left="1367" w:right="555" w:hanging="360"/>
        <w:jc w:val="left"/>
        <w:rPr>
          <w:sz w:val="21"/>
        </w:rPr>
      </w:pPr>
      <w:r>
        <w:rPr>
          <w:sz w:val="21"/>
        </w:rPr>
        <w:t>Sec.</w:t>
      </w:r>
      <w:r>
        <w:rPr>
          <w:spacing w:val="-9"/>
          <w:sz w:val="21"/>
        </w:rPr>
        <w:t> </w:t>
      </w:r>
      <w:r>
        <w:rPr>
          <w:sz w:val="21"/>
        </w:rPr>
        <w:t>20-429(a)(l)(A)</w:t>
      </w:r>
      <w:r>
        <w:rPr>
          <w:spacing w:val="-7"/>
          <w:sz w:val="21"/>
        </w:rPr>
        <w:t> </w:t>
      </w:r>
      <w:r>
        <w:rPr>
          <w:sz w:val="21"/>
        </w:rPr>
        <w:t>of</w:t>
      </w:r>
      <w:r>
        <w:rPr>
          <w:spacing w:val="-8"/>
          <w:sz w:val="21"/>
        </w:rPr>
        <w:t> </w:t>
      </w:r>
      <w:r>
        <w:rPr>
          <w:sz w:val="21"/>
        </w:rPr>
        <w:t>the</w:t>
      </w:r>
      <w:r>
        <w:rPr>
          <w:spacing w:val="-14"/>
          <w:sz w:val="21"/>
        </w:rPr>
        <w:t> </w:t>
      </w:r>
      <w:r>
        <w:rPr>
          <w:sz w:val="21"/>
        </w:rPr>
        <w:t>General</w:t>
      </w:r>
      <w:r>
        <w:rPr>
          <w:spacing w:val="-13"/>
          <w:sz w:val="21"/>
        </w:rPr>
        <w:t> </w:t>
      </w:r>
      <w:r>
        <w:rPr>
          <w:sz w:val="21"/>
        </w:rPr>
        <w:t>Statutes</w:t>
      </w:r>
      <w:r>
        <w:rPr>
          <w:spacing w:val="-6"/>
          <w:sz w:val="21"/>
        </w:rPr>
        <w:t> </w:t>
      </w:r>
      <w:r>
        <w:rPr>
          <w:sz w:val="21"/>
        </w:rPr>
        <w:t>in</w:t>
      </w:r>
      <w:r>
        <w:rPr>
          <w:spacing w:val="-7"/>
          <w:sz w:val="21"/>
        </w:rPr>
        <w:t> </w:t>
      </w:r>
      <w:r>
        <w:rPr>
          <w:sz w:val="21"/>
        </w:rPr>
        <w:t>that</w:t>
      </w:r>
      <w:r>
        <w:rPr>
          <w:spacing w:val="-11"/>
          <w:sz w:val="21"/>
        </w:rPr>
        <w:t> </w:t>
      </w:r>
      <w:r>
        <w:rPr>
          <w:sz w:val="21"/>
        </w:rPr>
        <w:t>Respondent’s</w:t>
      </w:r>
      <w:r>
        <w:rPr>
          <w:spacing w:val="-8"/>
          <w:sz w:val="21"/>
        </w:rPr>
        <w:t> </w:t>
      </w:r>
      <w:r>
        <w:rPr>
          <w:sz w:val="21"/>
        </w:rPr>
        <w:t>home</w:t>
      </w:r>
      <w:r>
        <w:rPr>
          <w:spacing w:val="-7"/>
          <w:sz w:val="21"/>
        </w:rPr>
        <w:t> </w:t>
      </w:r>
      <w:r>
        <w:rPr>
          <w:sz w:val="21"/>
        </w:rPr>
        <w:t>improvement</w:t>
      </w:r>
      <w:r>
        <w:rPr>
          <w:spacing w:val="-13"/>
          <w:sz w:val="21"/>
        </w:rPr>
        <w:t> </w:t>
      </w:r>
      <w:r>
        <w:rPr>
          <w:sz w:val="21"/>
        </w:rPr>
        <w:t>contract</w:t>
      </w:r>
      <w:r>
        <w:rPr>
          <w:spacing w:val="-11"/>
          <w:sz w:val="21"/>
        </w:rPr>
        <w:t> </w:t>
      </w:r>
      <w:r>
        <w:rPr>
          <w:sz w:val="21"/>
        </w:rPr>
        <w:t>is invalid</w:t>
      </w:r>
      <w:r>
        <w:rPr>
          <w:spacing w:val="23"/>
          <w:sz w:val="21"/>
        </w:rPr>
        <w:t> </w:t>
      </w:r>
      <w:r>
        <w:rPr>
          <w:sz w:val="21"/>
        </w:rPr>
        <w:t>or</w:t>
      </w:r>
      <w:r>
        <w:rPr>
          <w:spacing w:val="22"/>
          <w:sz w:val="21"/>
        </w:rPr>
        <w:t> </w:t>
      </w:r>
      <w:r>
        <w:rPr>
          <w:sz w:val="21"/>
        </w:rPr>
        <w:t>unenforceable</w:t>
      </w:r>
      <w:r>
        <w:rPr>
          <w:spacing w:val="21"/>
          <w:sz w:val="21"/>
        </w:rPr>
        <w:t> </w:t>
      </w:r>
      <w:r>
        <w:rPr>
          <w:sz w:val="21"/>
        </w:rPr>
        <w:t>against</w:t>
      </w:r>
      <w:r>
        <w:rPr>
          <w:spacing w:val="19"/>
          <w:sz w:val="21"/>
        </w:rPr>
        <w:t> </w:t>
      </w:r>
      <w:r>
        <w:rPr>
          <w:sz w:val="21"/>
        </w:rPr>
        <w:t>an</w:t>
      </w:r>
      <w:r>
        <w:rPr>
          <w:spacing w:val="23"/>
          <w:sz w:val="21"/>
        </w:rPr>
        <w:t> </w:t>
      </w:r>
      <w:r>
        <w:rPr>
          <w:sz w:val="21"/>
        </w:rPr>
        <w:t>owner in</w:t>
      </w:r>
      <w:r>
        <w:rPr>
          <w:spacing w:val="23"/>
          <w:sz w:val="21"/>
        </w:rPr>
        <w:t> </w:t>
      </w:r>
      <w:r>
        <w:rPr>
          <w:sz w:val="21"/>
        </w:rPr>
        <w:t>that</w:t>
      </w:r>
      <w:r>
        <w:rPr>
          <w:spacing w:val="22"/>
          <w:sz w:val="21"/>
        </w:rPr>
        <w:t> </w:t>
      </w:r>
      <w:r>
        <w:rPr>
          <w:sz w:val="21"/>
        </w:rPr>
        <w:t>Sec.</w:t>
      </w:r>
      <w:r>
        <w:rPr>
          <w:spacing w:val="20"/>
          <w:sz w:val="21"/>
        </w:rPr>
        <w:t> </w:t>
      </w:r>
      <w:r>
        <w:rPr>
          <w:sz w:val="21"/>
        </w:rPr>
        <w:t>20-</w:t>
      </w:r>
      <w:r>
        <w:rPr>
          <w:spacing w:val="22"/>
          <w:sz w:val="21"/>
        </w:rPr>
        <w:t> </w:t>
      </w:r>
      <w:r>
        <w:rPr>
          <w:sz w:val="21"/>
        </w:rPr>
        <w:t>429</w:t>
      </w:r>
      <w:r>
        <w:rPr>
          <w:spacing w:val="20"/>
          <w:sz w:val="21"/>
        </w:rPr>
        <w:t> </w:t>
      </w:r>
      <w:r>
        <w:rPr>
          <w:sz w:val="21"/>
        </w:rPr>
        <w:t>(a)(1)(A)(ii)</w:t>
      </w:r>
      <w:r>
        <w:rPr>
          <w:spacing w:val="22"/>
          <w:sz w:val="21"/>
        </w:rPr>
        <w:t> </w:t>
      </w:r>
      <w:r>
        <w:rPr>
          <w:sz w:val="21"/>
        </w:rPr>
        <w:t>is</w:t>
      </w:r>
      <w:r>
        <w:rPr>
          <w:spacing w:val="20"/>
          <w:sz w:val="21"/>
        </w:rPr>
        <w:t> </w:t>
      </w:r>
      <w:r>
        <w:rPr>
          <w:sz w:val="21"/>
        </w:rPr>
        <w:t>signed</w:t>
      </w:r>
      <w:r>
        <w:rPr>
          <w:spacing w:val="23"/>
          <w:sz w:val="21"/>
        </w:rPr>
        <w:t> </w:t>
      </w:r>
      <w:r>
        <w:rPr>
          <w:sz w:val="21"/>
        </w:rPr>
        <w:t>by the owner and</w:t>
      </w:r>
      <w:r>
        <w:rPr>
          <w:spacing w:val="40"/>
          <w:sz w:val="21"/>
        </w:rPr>
        <w:t> </w:t>
      </w:r>
      <w:r>
        <w:rPr>
          <w:sz w:val="21"/>
        </w:rPr>
        <w:t>the</w:t>
      </w:r>
      <w:r>
        <w:rPr>
          <w:spacing w:val="40"/>
          <w:sz w:val="21"/>
        </w:rPr>
        <w:t> </w:t>
      </w:r>
      <w:r>
        <w:rPr>
          <w:sz w:val="21"/>
        </w:rPr>
        <w:t>contractor and (vi)</w:t>
      </w:r>
      <w:r>
        <w:rPr>
          <w:spacing w:val="40"/>
          <w:sz w:val="21"/>
        </w:rPr>
        <w:t> </w:t>
      </w:r>
      <w:r>
        <w:rPr>
          <w:sz w:val="21"/>
        </w:rPr>
        <w:t>contains a</w:t>
      </w:r>
      <w:r>
        <w:rPr>
          <w:spacing w:val="40"/>
          <w:sz w:val="21"/>
        </w:rPr>
        <w:t> </w:t>
      </w:r>
      <w:r>
        <w:rPr>
          <w:sz w:val="21"/>
        </w:rPr>
        <w:t>notice</w:t>
      </w:r>
      <w:r>
        <w:rPr>
          <w:spacing w:val="40"/>
          <w:sz w:val="21"/>
        </w:rPr>
        <w:t> </w:t>
      </w:r>
      <w:r>
        <w:rPr>
          <w:sz w:val="21"/>
        </w:rPr>
        <w:t>of</w:t>
      </w:r>
      <w:r>
        <w:rPr>
          <w:spacing w:val="40"/>
          <w:sz w:val="21"/>
        </w:rPr>
        <w:t> </w:t>
      </w:r>
      <w:r>
        <w:rPr>
          <w:sz w:val="21"/>
        </w:rPr>
        <w:t>the</w:t>
      </w:r>
      <w:r>
        <w:rPr>
          <w:spacing w:val="40"/>
          <w:sz w:val="21"/>
        </w:rPr>
        <w:t> </w:t>
      </w:r>
      <w:r>
        <w:rPr>
          <w:sz w:val="21"/>
        </w:rPr>
        <w:t>owner's</w:t>
      </w:r>
      <w:r>
        <w:rPr>
          <w:spacing w:val="40"/>
          <w:sz w:val="21"/>
        </w:rPr>
        <w:t> </w:t>
      </w:r>
      <w:r>
        <w:rPr>
          <w:sz w:val="21"/>
        </w:rPr>
        <w:t>cancellation rights</w:t>
      </w:r>
      <w:r>
        <w:rPr>
          <w:spacing w:val="40"/>
          <w:sz w:val="21"/>
        </w:rPr>
        <w:t> </w:t>
      </w:r>
      <w:r>
        <w:rPr>
          <w:sz w:val="21"/>
        </w:rPr>
        <w:t>in accordance with the provisions of chapter 740;</w:t>
      </w:r>
    </w:p>
    <w:p>
      <w:pPr>
        <w:pStyle w:val="BodyText"/>
        <w:spacing w:before="24"/>
        <w:rPr>
          <w:sz w:val="21"/>
        </w:rPr>
      </w:pPr>
    </w:p>
    <w:p>
      <w:pPr>
        <w:pStyle w:val="ListParagraph"/>
        <w:numPr>
          <w:ilvl w:val="1"/>
          <w:numId w:val="1"/>
        </w:numPr>
        <w:tabs>
          <w:tab w:pos="1360" w:val="left" w:leader="none"/>
        </w:tabs>
        <w:spacing w:line="261" w:lineRule="auto" w:before="0" w:after="0"/>
        <w:ind w:left="1360" w:right="1860" w:hanging="360"/>
        <w:jc w:val="left"/>
        <w:rPr>
          <w:sz w:val="21"/>
        </w:rPr>
      </w:pPr>
      <w:r>
        <w:rPr>
          <w:sz w:val="21"/>
        </w:rPr>
        <w:t>Sec.</w:t>
      </w:r>
      <w:r>
        <w:rPr>
          <w:spacing w:val="-15"/>
          <w:sz w:val="21"/>
        </w:rPr>
        <w:t> </w:t>
      </w:r>
      <w:r>
        <w:rPr>
          <w:sz w:val="21"/>
        </w:rPr>
        <w:t>42-135a(1)</w:t>
      </w:r>
      <w:r>
        <w:rPr>
          <w:spacing w:val="-15"/>
          <w:sz w:val="21"/>
        </w:rPr>
        <w:t> </w:t>
      </w:r>
      <w:r>
        <w:rPr>
          <w:sz w:val="21"/>
        </w:rPr>
        <w:t>in</w:t>
      </w:r>
      <w:r>
        <w:rPr>
          <w:spacing w:val="-15"/>
          <w:sz w:val="21"/>
        </w:rPr>
        <w:t> </w:t>
      </w:r>
      <w:r>
        <w:rPr>
          <w:sz w:val="21"/>
        </w:rPr>
        <w:t>that</w:t>
      </w:r>
      <w:r>
        <w:rPr>
          <w:spacing w:val="-25"/>
          <w:sz w:val="21"/>
        </w:rPr>
        <w:t> </w:t>
      </w:r>
      <w:r>
        <w:rPr>
          <w:sz w:val="21"/>
        </w:rPr>
        <w:t>Respondent</w:t>
      </w:r>
      <w:r>
        <w:rPr>
          <w:spacing w:val="-20"/>
          <w:sz w:val="21"/>
        </w:rPr>
        <w:t> </w:t>
      </w:r>
      <w:r>
        <w:rPr>
          <w:sz w:val="21"/>
        </w:rPr>
        <w:t>failed</w:t>
      </w:r>
      <w:r>
        <w:rPr>
          <w:spacing w:val="-15"/>
          <w:sz w:val="21"/>
        </w:rPr>
        <w:t> </w:t>
      </w:r>
      <w:r>
        <w:rPr>
          <w:sz w:val="21"/>
        </w:rPr>
        <w:t>to</w:t>
      </w:r>
      <w:r>
        <w:rPr>
          <w:spacing w:val="-15"/>
          <w:sz w:val="21"/>
        </w:rPr>
        <w:t> </w:t>
      </w:r>
      <w:r>
        <w:rPr>
          <w:sz w:val="21"/>
        </w:rPr>
        <w:t>provide</w:t>
      </w:r>
      <w:r>
        <w:rPr>
          <w:spacing w:val="-22"/>
          <w:sz w:val="21"/>
        </w:rPr>
        <w:t> </w:t>
      </w:r>
      <w:r>
        <w:rPr>
          <w:sz w:val="21"/>
        </w:rPr>
        <w:t>a</w:t>
      </w:r>
      <w:r>
        <w:rPr>
          <w:spacing w:val="-15"/>
          <w:sz w:val="21"/>
        </w:rPr>
        <w:t> </w:t>
      </w:r>
      <w:r>
        <w:rPr>
          <w:sz w:val="21"/>
        </w:rPr>
        <w:t>fully</w:t>
      </w:r>
      <w:r>
        <w:rPr>
          <w:spacing w:val="-20"/>
          <w:sz w:val="21"/>
        </w:rPr>
        <w:t> </w:t>
      </w:r>
      <w:r>
        <w:rPr>
          <w:sz w:val="21"/>
        </w:rPr>
        <w:t>completed</w:t>
      </w:r>
      <w:r>
        <w:rPr>
          <w:spacing w:val="-17"/>
          <w:sz w:val="21"/>
        </w:rPr>
        <w:t> </w:t>
      </w:r>
      <w:r>
        <w:rPr>
          <w:sz w:val="21"/>
        </w:rPr>
        <w:t>copy</w:t>
      </w:r>
      <w:r>
        <w:rPr>
          <w:spacing w:val="-15"/>
          <w:sz w:val="21"/>
        </w:rPr>
        <w:t> </w:t>
      </w:r>
      <w:r>
        <w:rPr>
          <w:sz w:val="21"/>
        </w:rPr>
        <w:t>of</w:t>
      </w:r>
      <w:r>
        <w:rPr>
          <w:spacing w:val="-15"/>
          <w:sz w:val="21"/>
        </w:rPr>
        <w:t> </w:t>
      </w:r>
      <w:r>
        <w:rPr>
          <w:sz w:val="21"/>
        </w:rPr>
        <w:t>the contract at the time the contract was executed;</w:t>
      </w:r>
    </w:p>
    <w:p>
      <w:pPr>
        <w:pStyle w:val="BodyText"/>
        <w:spacing w:before="85"/>
        <w:rPr>
          <w:sz w:val="21"/>
        </w:rPr>
      </w:pPr>
    </w:p>
    <w:p>
      <w:pPr>
        <w:pStyle w:val="ListParagraph"/>
        <w:numPr>
          <w:ilvl w:val="1"/>
          <w:numId w:val="1"/>
        </w:numPr>
        <w:tabs>
          <w:tab w:pos="1360" w:val="left" w:leader="none"/>
        </w:tabs>
        <w:spacing w:line="240" w:lineRule="auto" w:before="0" w:after="0"/>
        <w:ind w:left="1360" w:right="0" w:hanging="360"/>
        <w:jc w:val="left"/>
        <w:rPr>
          <w:sz w:val="21"/>
        </w:rPr>
      </w:pPr>
      <w:r>
        <w:rPr>
          <w:spacing w:val="-2"/>
          <w:sz w:val="21"/>
        </w:rPr>
        <w:t>Sec.</w:t>
      </w:r>
      <w:r>
        <w:rPr>
          <w:spacing w:val="-8"/>
          <w:sz w:val="21"/>
        </w:rPr>
        <w:t> </w:t>
      </w:r>
      <w:r>
        <w:rPr>
          <w:spacing w:val="-2"/>
          <w:sz w:val="21"/>
        </w:rPr>
        <w:t>42-l</w:t>
      </w:r>
      <w:r>
        <w:rPr>
          <w:spacing w:val="-28"/>
          <w:sz w:val="21"/>
        </w:rPr>
        <w:t> </w:t>
      </w:r>
      <w:r>
        <w:rPr>
          <w:spacing w:val="-2"/>
          <w:sz w:val="21"/>
        </w:rPr>
        <w:t>35a(2)</w:t>
      </w:r>
      <w:r>
        <w:rPr>
          <w:spacing w:val="-8"/>
          <w:sz w:val="21"/>
        </w:rPr>
        <w:t> </w:t>
      </w:r>
      <w:r>
        <w:rPr>
          <w:spacing w:val="-2"/>
          <w:sz w:val="21"/>
        </w:rPr>
        <w:t>in</w:t>
      </w:r>
      <w:r>
        <w:rPr>
          <w:spacing w:val="-8"/>
          <w:sz w:val="21"/>
        </w:rPr>
        <w:t> </w:t>
      </w:r>
      <w:r>
        <w:rPr>
          <w:spacing w:val="-2"/>
          <w:sz w:val="21"/>
        </w:rPr>
        <w:t>that</w:t>
      </w:r>
      <w:r>
        <w:rPr>
          <w:spacing w:val="-9"/>
          <w:sz w:val="21"/>
        </w:rPr>
        <w:t> </w:t>
      </w:r>
      <w:r>
        <w:rPr>
          <w:spacing w:val="-2"/>
          <w:sz w:val="21"/>
        </w:rPr>
        <w:t>Respondent</w:t>
      </w:r>
      <w:r>
        <w:rPr>
          <w:spacing w:val="-5"/>
          <w:sz w:val="21"/>
        </w:rPr>
        <w:t> </w:t>
      </w:r>
      <w:r>
        <w:rPr>
          <w:spacing w:val="-2"/>
          <w:sz w:val="21"/>
        </w:rPr>
        <w:t>failed</w:t>
      </w:r>
      <w:r>
        <w:rPr>
          <w:spacing w:val="-4"/>
          <w:sz w:val="21"/>
        </w:rPr>
        <w:t> </w:t>
      </w:r>
      <w:r>
        <w:rPr>
          <w:spacing w:val="-2"/>
          <w:sz w:val="21"/>
        </w:rPr>
        <w:t>to</w:t>
      </w:r>
      <w:r>
        <w:rPr>
          <w:spacing w:val="-8"/>
          <w:sz w:val="21"/>
        </w:rPr>
        <w:t> </w:t>
      </w:r>
      <w:r>
        <w:rPr>
          <w:spacing w:val="-2"/>
          <w:sz w:val="21"/>
        </w:rPr>
        <w:t>provide</w:t>
      </w:r>
      <w:r>
        <w:rPr>
          <w:spacing w:val="4"/>
          <w:sz w:val="21"/>
        </w:rPr>
        <w:t> </w:t>
      </w:r>
      <w:r>
        <w:rPr>
          <w:spacing w:val="-2"/>
          <w:sz w:val="21"/>
        </w:rPr>
        <w:t>duplicate</w:t>
      </w:r>
      <w:r>
        <w:rPr>
          <w:spacing w:val="7"/>
          <w:sz w:val="21"/>
        </w:rPr>
        <w:t> </w:t>
      </w:r>
      <w:r>
        <w:rPr>
          <w:spacing w:val="-2"/>
          <w:sz w:val="21"/>
        </w:rPr>
        <w:t>notice;</w:t>
      </w:r>
      <w:r>
        <w:rPr>
          <w:sz w:val="21"/>
        </w:rPr>
        <w:t> </w:t>
      </w:r>
      <w:r>
        <w:rPr>
          <w:spacing w:val="-5"/>
          <w:sz w:val="21"/>
        </w:rPr>
        <w:t>and</w:t>
      </w:r>
    </w:p>
    <w:p>
      <w:pPr>
        <w:pStyle w:val="ListParagraph"/>
        <w:numPr>
          <w:ilvl w:val="1"/>
          <w:numId w:val="1"/>
        </w:numPr>
        <w:tabs>
          <w:tab w:pos="1360" w:val="left" w:leader="none"/>
        </w:tabs>
        <w:spacing w:line="326" w:lineRule="auto" w:before="212" w:after="0"/>
        <w:ind w:left="1360" w:right="1432" w:hanging="360"/>
        <w:jc w:val="left"/>
        <w:rPr>
          <w:sz w:val="21"/>
        </w:rPr>
      </w:pPr>
      <w:r>
        <w:rPr>
          <w:sz w:val="21"/>
        </w:rPr>
        <w:t>Sec.</w:t>
      </w:r>
      <w:r>
        <w:rPr>
          <w:spacing w:val="-15"/>
          <w:sz w:val="21"/>
        </w:rPr>
        <w:t> </w:t>
      </w:r>
      <w:r>
        <w:rPr>
          <w:sz w:val="21"/>
        </w:rPr>
        <w:t>42-135a(3)</w:t>
      </w:r>
      <w:r>
        <w:rPr>
          <w:spacing w:val="-15"/>
          <w:sz w:val="21"/>
        </w:rPr>
        <w:t> </w:t>
      </w:r>
      <w:r>
        <w:rPr>
          <w:sz w:val="21"/>
        </w:rPr>
        <w:t>in</w:t>
      </w:r>
      <w:r>
        <w:rPr>
          <w:spacing w:val="-15"/>
          <w:sz w:val="21"/>
        </w:rPr>
        <w:t> </w:t>
      </w:r>
      <w:r>
        <w:rPr>
          <w:sz w:val="21"/>
        </w:rPr>
        <w:t>that</w:t>
      </w:r>
      <w:r>
        <w:rPr>
          <w:spacing w:val="-23"/>
          <w:sz w:val="21"/>
        </w:rPr>
        <w:t> </w:t>
      </w:r>
      <w:r>
        <w:rPr>
          <w:sz w:val="21"/>
        </w:rPr>
        <w:t>Respondent</w:t>
      </w:r>
      <w:r>
        <w:rPr>
          <w:spacing w:val="-14"/>
          <w:sz w:val="21"/>
        </w:rPr>
        <w:t> </w:t>
      </w:r>
      <w:r>
        <w:rPr>
          <w:sz w:val="21"/>
        </w:rPr>
        <w:t>failed</w:t>
      </w:r>
      <w:r>
        <w:rPr>
          <w:spacing w:val="-13"/>
          <w:sz w:val="21"/>
        </w:rPr>
        <w:t> </w:t>
      </w:r>
      <w:r>
        <w:rPr>
          <w:sz w:val="21"/>
        </w:rPr>
        <w:t>to,</w:t>
      </w:r>
      <w:r>
        <w:rPr>
          <w:spacing w:val="-13"/>
          <w:sz w:val="21"/>
        </w:rPr>
        <w:t> </w:t>
      </w:r>
      <w:r>
        <w:rPr>
          <w:sz w:val="21"/>
        </w:rPr>
        <w:t>before</w:t>
      </w:r>
      <w:r>
        <w:rPr>
          <w:spacing w:val="-13"/>
          <w:sz w:val="21"/>
        </w:rPr>
        <w:t> </w:t>
      </w:r>
      <w:r>
        <w:rPr>
          <w:sz w:val="21"/>
        </w:rPr>
        <w:t>furnishing</w:t>
      </w:r>
      <w:r>
        <w:rPr>
          <w:spacing w:val="-13"/>
          <w:sz w:val="21"/>
        </w:rPr>
        <w:t> </w:t>
      </w:r>
      <w:r>
        <w:rPr>
          <w:sz w:val="21"/>
        </w:rPr>
        <w:t>copies</w:t>
      </w:r>
      <w:r>
        <w:rPr>
          <w:spacing w:val="-18"/>
          <w:sz w:val="21"/>
        </w:rPr>
        <w:t> </w:t>
      </w:r>
      <w:r>
        <w:rPr>
          <w:sz w:val="21"/>
        </w:rPr>
        <w:t>of</w:t>
      </w:r>
      <w:r>
        <w:rPr>
          <w:spacing w:val="-15"/>
          <w:sz w:val="21"/>
        </w:rPr>
        <w:t> </w:t>
      </w:r>
      <w:r>
        <w:rPr>
          <w:sz w:val="21"/>
        </w:rPr>
        <w:t>the</w:t>
      </w:r>
      <w:r>
        <w:rPr>
          <w:spacing w:val="-17"/>
          <w:sz w:val="21"/>
        </w:rPr>
        <w:t> </w:t>
      </w:r>
      <w:r>
        <w:rPr>
          <w:sz w:val="21"/>
        </w:rPr>
        <w:t>“Notice</w:t>
      </w:r>
      <w:r>
        <w:rPr>
          <w:spacing w:val="-14"/>
          <w:sz w:val="21"/>
        </w:rPr>
        <w:t> </w:t>
      </w:r>
      <w:r>
        <w:rPr>
          <w:sz w:val="21"/>
        </w:rPr>
        <w:t>of Cancellation”</w:t>
      </w:r>
      <w:r>
        <w:rPr>
          <w:spacing w:val="-14"/>
          <w:sz w:val="21"/>
        </w:rPr>
        <w:t> </w:t>
      </w:r>
      <w:r>
        <w:rPr>
          <w:sz w:val="21"/>
        </w:rPr>
        <w:t>to</w:t>
      </w:r>
      <w:r>
        <w:rPr>
          <w:spacing w:val="-15"/>
          <w:sz w:val="21"/>
        </w:rPr>
        <w:t> </w:t>
      </w:r>
      <w:r>
        <w:rPr>
          <w:sz w:val="21"/>
        </w:rPr>
        <w:t>the</w:t>
      </w:r>
      <w:r>
        <w:rPr>
          <w:spacing w:val="-17"/>
          <w:sz w:val="21"/>
        </w:rPr>
        <w:t> </w:t>
      </w:r>
      <w:r>
        <w:rPr>
          <w:sz w:val="21"/>
        </w:rPr>
        <w:t>buyer,</w:t>
      </w:r>
      <w:r>
        <w:rPr>
          <w:spacing w:val="-15"/>
          <w:sz w:val="21"/>
        </w:rPr>
        <w:t> </w:t>
      </w:r>
      <w:r>
        <w:rPr>
          <w:sz w:val="21"/>
        </w:rPr>
        <w:t>complete</w:t>
      </w:r>
      <w:r>
        <w:rPr>
          <w:spacing w:val="-14"/>
          <w:sz w:val="21"/>
        </w:rPr>
        <w:t> </w:t>
      </w:r>
      <w:r>
        <w:rPr>
          <w:sz w:val="21"/>
        </w:rPr>
        <w:t>both</w:t>
      </w:r>
      <w:r>
        <w:rPr>
          <w:spacing w:val="-15"/>
          <w:sz w:val="21"/>
        </w:rPr>
        <w:t> </w:t>
      </w:r>
      <w:r>
        <w:rPr>
          <w:sz w:val="21"/>
        </w:rPr>
        <w:t>copies</w:t>
      </w:r>
      <w:r>
        <w:rPr>
          <w:spacing w:val="-17"/>
          <w:sz w:val="21"/>
        </w:rPr>
        <w:t> </w:t>
      </w:r>
      <w:r>
        <w:rPr>
          <w:sz w:val="21"/>
        </w:rPr>
        <w:t>by</w:t>
      </w:r>
      <w:r>
        <w:rPr>
          <w:spacing w:val="-13"/>
          <w:sz w:val="21"/>
        </w:rPr>
        <w:t> </w:t>
      </w:r>
      <w:r>
        <w:rPr>
          <w:sz w:val="21"/>
        </w:rPr>
        <w:t>entering</w:t>
      </w:r>
      <w:r>
        <w:rPr>
          <w:spacing w:val="-13"/>
          <w:sz w:val="21"/>
        </w:rPr>
        <w:t> </w:t>
      </w:r>
      <w:r>
        <w:rPr>
          <w:sz w:val="21"/>
        </w:rPr>
        <w:t>the</w:t>
      </w:r>
      <w:r>
        <w:rPr>
          <w:spacing w:val="-15"/>
          <w:sz w:val="21"/>
        </w:rPr>
        <w:t> </w:t>
      </w:r>
      <w:r>
        <w:rPr>
          <w:sz w:val="21"/>
        </w:rPr>
        <w:t>name</w:t>
      </w:r>
      <w:r>
        <w:rPr>
          <w:spacing w:val="-17"/>
          <w:sz w:val="21"/>
        </w:rPr>
        <w:t> </w:t>
      </w:r>
      <w:r>
        <w:rPr>
          <w:sz w:val="21"/>
        </w:rPr>
        <w:t>of</w:t>
      </w:r>
      <w:r>
        <w:rPr>
          <w:spacing w:val="-15"/>
          <w:sz w:val="21"/>
        </w:rPr>
        <w:t> </w:t>
      </w:r>
      <w:r>
        <w:rPr>
          <w:sz w:val="21"/>
        </w:rPr>
        <w:t>the</w:t>
      </w:r>
      <w:r>
        <w:rPr>
          <w:spacing w:val="-14"/>
          <w:sz w:val="21"/>
        </w:rPr>
        <w:t> </w:t>
      </w:r>
      <w:r>
        <w:rPr>
          <w:sz w:val="21"/>
        </w:rPr>
        <w:t>seller,</w:t>
      </w:r>
      <w:r>
        <w:rPr>
          <w:spacing w:val="-13"/>
          <w:sz w:val="21"/>
        </w:rPr>
        <w:t> </w:t>
      </w:r>
      <w:r>
        <w:rPr>
          <w:sz w:val="21"/>
        </w:rPr>
        <w:t>the address of the seller's place of business, the date of the transaction, and the date, not earlier</w:t>
      </w:r>
      <w:r>
        <w:rPr>
          <w:spacing w:val="-1"/>
          <w:sz w:val="21"/>
        </w:rPr>
        <w:t> </w:t>
      </w:r>
      <w:r>
        <w:rPr>
          <w:sz w:val="21"/>
        </w:rPr>
        <w:t>than the third business day following the date</w:t>
      </w:r>
      <w:r>
        <w:rPr>
          <w:spacing w:val="-2"/>
          <w:sz w:val="21"/>
        </w:rPr>
        <w:t> </w:t>
      </w:r>
      <w:r>
        <w:rPr>
          <w:sz w:val="21"/>
        </w:rPr>
        <w:t>of</w:t>
      </w:r>
      <w:r>
        <w:rPr>
          <w:spacing w:val="-1"/>
          <w:sz w:val="21"/>
        </w:rPr>
        <w:t> </w:t>
      </w:r>
      <w:r>
        <w:rPr>
          <w:sz w:val="21"/>
        </w:rPr>
        <w:t>the transaction, by</w:t>
      </w:r>
      <w:r>
        <w:rPr>
          <w:spacing w:val="-5"/>
          <w:sz w:val="21"/>
        </w:rPr>
        <w:t> </w:t>
      </w:r>
      <w:r>
        <w:rPr>
          <w:sz w:val="21"/>
        </w:rPr>
        <w:t>which</w:t>
      </w:r>
      <w:r>
        <w:rPr>
          <w:spacing w:val="-3"/>
          <w:sz w:val="21"/>
        </w:rPr>
        <w:t> </w:t>
      </w:r>
      <w:r>
        <w:rPr>
          <w:sz w:val="21"/>
        </w:rPr>
        <w:t>the buyer may give notice of cancellation; and</w:t>
      </w:r>
    </w:p>
    <w:p>
      <w:pPr>
        <w:pStyle w:val="ListParagraph"/>
        <w:numPr>
          <w:ilvl w:val="1"/>
          <w:numId w:val="1"/>
        </w:numPr>
        <w:tabs>
          <w:tab w:pos="1360" w:val="left" w:leader="none"/>
        </w:tabs>
        <w:spacing w:line="240" w:lineRule="auto" w:before="241" w:after="0"/>
        <w:ind w:left="1360" w:right="0" w:hanging="360"/>
        <w:jc w:val="left"/>
        <w:rPr>
          <w:sz w:val="21"/>
        </w:rPr>
      </w:pPr>
      <w:r>
        <w:rPr>
          <w:spacing w:val="-4"/>
          <w:sz w:val="21"/>
        </w:rPr>
        <w:t>Sec.</w:t>
      </w:r>
      <w:r>
        <w:rPr>
          <w:spacing w:val="-12"/>
          <w:sz w:val="21"/>
        </w:rPr>
        <w:t> </w:t>
      </w:r>
      <w:r>
        <w:rPr>
          <w:spacing w:val="-4"/>
          <w:sz w:val="21"/>
        </w:rPr>
        <w:t>42-135a(5)</w:t>
      </w:r>
      <w:r>
        <w:rPr>
          <w:spacing w:val="-12"/>
          <w:sz w:val="21"/>
        </w:rPr>
        <w:t> </w:t>
      </w:r>
      <w:r>
        <w:rPr>
          <w:spacing w:val="-4"/>
          <w:sz w:val="21"/>
        </w:rPr>
        <w:t>in</w:t>
      </w:r>
      <w:r>
        <w:rPr>
          <w:spacing w:val="-10"/>
          <w:sz w:val="21"/>
        </w:rPr>
        <w:t> </w:t>
      </w:r>
      <w:r>
        <w:rPr>
          <w:spacing w:val="-4"/>
          <w:sz w:val="21"/>
        </w:rPr>
        <w:t>that</w:t>
      </w:r>
      <w:r>
        <w:rPr>
          <w:spacing w:val="-16"/>
          <w:sz w:val="21"/>
        </w:rPr>
        <w:t> </w:t>
      </w:r>
      <w:r>
        <w:rPr>
          <w:spacing w:val="-4"/>
          <w:sz w:val="21"/>
        </w:rPr>
        <w:t>Respondent</w:t>
      </w:r>
      <w:r>
        <w:rPr>
          <w:spacing w:val="-13"/>
          <w:sz w:val="21"/>
        </w:rPr>
        <w:t> </w:t>
      </w:r>
      <w:r>
        <w:rPr>
          <w:spacing w:val="-4"/>
          <w:sz w:val="21"/>
        </w:rPr>
        <w:t>failed</w:t>
      </w:r>
      <w:r>
        <w:rPr>
          <w:spacing w:val="-10"/>
          <w:sz w:val="21"/>
        </w:rPr>
        <w:t> </w:t>
      </w:r>
      <w:r>
        <w:rPr>
          <w:spacing w:val="-4"/>
          <w:sz w:val="21"/>
        </w:rPr>
        <w:t>to</w:t>
      </w:r>
      <w:r>
        <w:rPr>
          <w:spacing w:val="-10"/>
          <w:sz w:val="21"/>
        </w:rPr>
        <w:t> </w:t>
      </w:r>
      <w:r>
        <w:rPr>
          <w:spacing w:val="-4"/>
          <w:sz w:val="21"/>
        </w:rPr>
        <w:t>inform</w:t>
      </w:r>
      <w:r>
        <w:rPr>
          <w:spacing w:val="-10"/>
          <w:sz w:val="21"/>
        </w:rPr>
        <w:t> </w:t>
      </w:r>
      <w:r>
        <w:rPr>
          <w:spacing w:val="-4"/>
          <w:sz w:val="21"/>
        </w:rPr>
        <w:t>the</w:t>
      </w:r>
      <w:r>
        <w:rPr>
          <w:spacing w:val="-12"/>
          <w:sz w:val="21"/>
        </w:rPr>
        <w:t> </w:t>
      </w:r>
      <w:r>
        <w:rPr>
          <w:spacing w:val="-4"/>
          <w:sz w:val="21"/>
        </w:rPr>
        <w:t>buyer,</w:t>
      </w:r>
      <w:r>
        <w:rPr>
          <w:spacing w:val="-12"/>
          <w:sz w:val="21"/>
        </w:rPr>
        <w:t> </w:t>
      </w:r>
      <w:r>
        <w:rPr>
          <w:spacing w:val="-4"/>
          <w:sz w:val="21"/>
        </w:rPr>
        <w:t>orally,</w:t>
      </w:r>
      <w:r>
        <w:rPr>
          <w:spacing w:val="-12"/>
          <w:sz w:val="21"/>
        </w:rPr>
        <w:t> </w:t>
      </w:r>
      <w:r>
        <w:rPr>
          <w:spacing w:val="-4"/>
          <w:sz w:val="21"/>
        </w:rPr>
        <w:t>at</w:t>
      </w:r>
      <w:r>
        <w:rPr>
          <w:spacing w:val="-13"/>
          <w:sz w:val="21"/>
        </w:rPr>
        <w:t> </w:t>
      </w:r>
      <w:r>
        <w:rPr>
          <w:spacing w:val="-4"/>
          <w:sz w:val="21"/>
        </w:rPr>
        <w:t>the</w:t>
      </w:r>
      <w:r>
        <w:rPr>
          <w:spacing w:val="-10"/>
          <w:sz w:val="21"/>
        </w:rPr>
        <w:t> </w:t>
      </w:r>
      <w:r>
        <w:rPr>
          <w:spacing w:val="-4"/>
          <w:sz w:val="21"/>
        </w:rPr>
        <w:t>time</w:t>
      </w:r>
      <w:r>
        <w:rPr>
          <w:spacing w:val="-6"/>
          <w:sz w:val="21"/>
        </w:rPr>
        <w:t> </w:t>
      </w:r>
      <w:r>
        <w:rPr>
          <w:spacing w:val="-4"/>
          <w:sz w:val="21"/>
        </w:rPr>
        <w:t>such</w:t>
      </w:r>
    </w:p>
    <w:p>
      <w:pPr>
        <w:spacing w:after="0" w:line="240" w:lineRule="auto"/>
        <w:jc w:val="left"/>
        <w:rPr>
          <w:sz w:val="21"/>
        </w:rPr>
        <w:sectPr>
          <w:pgSz w:w="12240" w:h="15840"/>
          <w:pgMar w:header="0" w:footer="739" w:top="1820" w:bottom="920" w:left="1520" w:right="780"/>
        </w:sectPr>
      </w:pPr>
    </w:p>
    <w:p>
      <w:pPr>
        <w:spacing w:line="360" w:lineRule="auto" w:before="81"/>
        <w:ind w:left="1360" w:right="1255" w:firstLine="0"/>
        <w:jc w:val="left"/>
        <w:rPr>
          <w:sz w:val="21"/>
        </w:rPr>
      </w:pPr>
      <w:r>
        <w:rPr>
          <w:sz w:val="21"/>
        </w:rPr>
        <w:t>buyer</w:t>
      </w:r>
      <w:r>
        <w:rPr>
          <w:spacing w:val="-15"/>
          <w:sz w:val="21"/>
        </w:rPr>
        <w:t> </w:t>
      </w:r>
      <w:r>
        <w:rPr>
          <w:sz w:val="21"/>
        </w:rPr>
        <w:t>signs</w:t>
      </w:r>
      <w:r>
        <w:rPr>
          <w:spacing w:val="-15"/>
          <w:sz w:val="21"/>
        </w:rPr>
        <w:t> </w:t>
      </w:r>
      <w:r>
        <w:rPr>
          <w:sz w:val="21"/>
        </w:rPr>
        <w:t>the</w:t>
      </w:r>
      <w:r>
        <w:rPr>
          <w:spacing w:val="-14"/>
          <w:sz w:val="21"/>
        </w:rPr>
        <w:t> </w:t>
      </w:r>
      <w:r>
        <w:rPr>
          <w:sz w:val="21"/>
        </w:rPr>
        <w:t>contract</w:t>
      </w:r>
      <w:r>
        <w:rPr>
          <w:spacing w:val="-21"/>
          <w:sz w:val="21"/>
        </w:rPr>
        <w:t> </w:t>
      </w:r>
      <w:r>
        <w:rPr>
          <w:sz w:val="21"/>
        </w:rPr>
        <w:t>or</w:t>
      </w:r>
      <w:r>
        <w:rPr>
          <w:spacing w:val="-14"/>
          <w:sz w:val="21"/>
        </w:rPr>
        <w:t> </w:t>
      </w:r>
      <w:r>
        <w:rPr>
          <w:sz w:val="21"/>
        </w:rPr>
        <w:t>purchases</w:t>
      </w:r>
      <w:r>
        <w:rPr>
          <w:spacing w:val="-13"/>
          <w:sz w:val="21"/>
        </w:rPr>
        <w:t> </w:t>
      </w:r>
      <w:r>
        <w:rPr>
          <w:sz w:val="21"/>
        </w:rPr>
        <w:t>the</w:t>
      </w:r>
      <w:r>
        <w:rPr>
          <w:spacing w:val="-17"/>
          <w:sz w:val="21"/>
        </w:rPr>
        <w:t> </w:t>
      </w:r>
      <w:r>
        <w:rPr>
          <w:sz w:val="21"/>
        </w:rPr>
        <w:t>goods</w:t>
      </w:r>
      <w:r>
        <w:rPr>
          <w:spacing w:val="-15"/>
          <w:sz w:val="21"/>
        </w:rPr>
        <w:t> </w:t>
      </w:r>
      <w:r>
        <w:rPr>
          <w:sz w:val="21"/>
        </w:rPr>
        <w:t>or</w:t>
      </w:r>
      <w:r>
        <w:rPr>
          <w:spacing w:val="-15"/>
          <w:sz w:val="21"/>
        </w:rPr>
        <w:t> </w:t>
      </w:r>
      <w:r>
        <w:rPr>
          <w:sz w:val="21"/>
        </w:rPr>
        <w:t>services,</w:t>
      </w:r>
      <w:r>
        <w:rPr>
          <w:spacing w:val="-20"/>
          <w:sz w:val="21"/>
        </w:rPr>
        <w:t> </w:t>
      </w:r>
      <w:r>
        <w:rPr>
          <w:sz w:val="21"/>
        </w:rPr>
        <w:t>of</w:t>
      </w:r>
      <w:r>
        <w:rPr>
          <w:spacing w:val="-15"/>
          <w:sz w:val="21"/>
        </w:rPr>
        <w:t> </w:t>
      </w:r>
      <w:r>
        <w:rPr>
          <w:sz w:val="21"/>
        </w:rPr>
        <w:t>such</w:t>
      </w:r>
      <w:r>
        <w:rPr>
          <w:spacing w:val="-19"/>
          <w:sz w:val="21"/>
        </w:rPr>
        <w:t> </w:t>
      </w:r>
      <w:r>
        <w:rPr>
          <w:sz w:val="21"/>
        </w:rPr>
        <w:t>buyer’s</w:t>
      </w:r>
      <w:r>
        <w:rPr>
          <w:spacing w:val="-15"/>
          <w:sz w:val="21"/>
        </w:rPr>
        <w:t> </w:t>
      </w:r>
      <w:r>
        <w:rPr>
          <w:sz w:val="21"/>
        </w:rPr>
        <w:t>right</w:t>
      </w:r>
      <w:r>
        <w:rPr>
          <w:spacing w:val="-15"/>
          <w:sz w:val="21"/>
        </w:rPr>
        <w:t> </w:t>
      </w:r>
      <w:r>
        <w:rPr>
          <w:sz w:val="21"/>
        </w:rPr>
        <w:t>to </w:t>
      </w:r>
      <w:r>
        <w:rPr>
          <w:spacing w:val="-2"/>
          <w:sz w:val="21"/>
        </w:rPr>
        <w:t>cancel.</w:t>
      </w:r>
    </w:p>
    <w:p>
      <w:pPr>
        <w:pStyle w:val="BodyText"/>
        <w:rPr>
          <w:sz w:val="21"/>
        </w:rPr>
      </w:pPr>
    </w:p>
    <w:p>
      <w:pPr>
        <w:pStyle w:val="ListParagraph"/>
        <w:numPr>
          <w:ilvl w:val="1"/>
          <w:numId w:val="1"/>
        </w:numPr>
        <w:tabs>
          <w:tab w:pos="1360" w:val="left" w:leader="none"/>
        </w:tabs>
        <w:spacing w:line="240" w:lineRule="auto" w:before="0" w:after="0"/>
        <w:ind w:left="1360" w:right="0" w:hanging="360"/>
        <w:jc w:val="left"/>
        <w:rPr>
          <w:sz w:val="21"/>
        </w:rPr>
      </w:pPr>
      <w:r>
        <w:rPr>
          <w:spacing w:val="-4"/>
          <w:sz w:val="21"/>
        </w:rPr>
        <w:t>Sec.</w:t>
      </w:r>
      <w:r>
        <w:rPr>
          <w:spacing w:val="-19"/>
          <w:sz w:val="21"/>
        </w:rPr>
        <w:t> </w:t>
      </w:r>
      <w:r>
        <w:rPr>
          <w:spacing w:val="-4"/>
          <w:sz w:val="21"/>
        </w:rPr>
        <w:t>42-135a</w:t>
      </w:r>
      <w:r>
        <w:rPr>
          <w:spacing w:val="-12"/>
          <w:sz w:val="21"/>
        </w:rPr>
        <w:t> </w:t>
      </w:r>
      <w:r>
        <w:rPr>
          <w:spacing w:val="-4"/>
          <w:sz w:val="21"/>
        </w:rPr>
        <w:t>(6)</w:t>
      </w:r>
      <w:r>
        <w:rPr>
          <w:spacing w:val="-18"/>
          <w:sz w:val="21"/>
        </w:rPr>
        <w:t> </w:t>
      </w:r>
      <w:r>
        <w:rPr>
          <w:spacing w:val="-4"/>
          <w:sz w:val="21"/>
        </w:rPr>
        <w:t>Misrepresent</w:t>
      </w:r>
      <w:r>
        <w:rPr>
          <w:spacing w:val="-13"/>
          <w:sz w:val="21"/>
        </w:rPr>
        <w:t> </w:t>
      </w:r>
      <w:r>
        <w:rPr>
          <w:spacing w:val="-4"/>
          <w:sz w:val="21"/>
        </w:rPr>
        <w:t>in</w:t>
      </w:r>
      <w:r>
        <w:rPr>
          <w:spacing w:val="-10"/>
          <w:sz w:val="21"/>
        </w:rPr>
        <w:t> </w:t>
      </w:r>
      <w:r>
        <w:rPr>
          <w:spacing w:val="-4"/>
          <w:sz w:val="21"/>
        </w:rPr>
        <w:t>any</w:t>
      </w:r>
      <w:r>
        <w:rPr>
          <w:spacing w:val="-5"/>
          <w:sz w:val="21"/>
        </w:rPr>
        <w:t> </w:t>
      </w:r>
      <w:r>
        <w:rPr>
          <w:spacing w:val="-4"/>
          <w:sz w:val="21"/>
        </w:rPr>
        <w:t>manner</w:t>
      </w:r>
      <w:r>
        <w:rPr>
          <w:spacing w:val="-10"/>
          <w:sz w:val="21"/>
        </w:rPr>
        <w:t> </w:t>
      </w:r>
      <w:r>
        <w:rPr>
          <w:spacing w:val="-4"/>
          <w:sz w:val="21"/>
        </w:rPr>
        <w:t>the</w:t>
      </w:r>
      <w:r>
        <w:rPr>
          <w:spacing w:val="-9"/>
          <w:sz w:val="21"/>
        </w:rPr>
        <w:t> </w:t>
      </w:r>
      <w:r>
        <w:rPr>
          <w:spacing w:val="-4"/>
          <w:sz w:val="21"/>
        </w:rPr>
        <w:t>buyer's</w:t>
      </w:r>
      <w:r>
        <w:rPr>
          <w:spacing w:val="-10"/>
          <w:sz w:val="21"/>
        </w:rPr>
        <w:t> </w:t>
      </w:r>
      <w:r>
        <w:rPr>
          <w:spacing w:val="-4"/>
          <w:sz w:val="21"/>
        </w:rPr>
        <w:t>right</w:t>
      </w:r>
      <w:r>
        <w:rPr>
          <w:spacing w:val="-16"/>
          <w:sz w:val="21"/>
        </w:rPr>
        <w:t> </w:t>
      </w:r>
      <w:r>
        <w:rPr>
          <w:spacing w:val="-4"/>
          <w:sz w:val="21"/>
        </w:rPr>
        <w:t>to</w:t>
      </w:r>
      <w:r>
        <w:rPr>
          <w:spacing w:val="-6"/>
          <w:sz w:val="21"/>
        </w:rPr>
        <w:t> </w:t>
      </w:r>
      <w:r>
        <w:rPr>
          <w:spacing w:val="-4"/>
          <w:sz w:val="21"/>
        </w:rPr>
        <w:t>cancel.</w:t>
      </w:r>
    </w:p>
    <w:p>
      <w:pPr>
        <w:pStyle w:val="BodyText"/>
        <w:spacing w:before="188"/>
        <w:rPr>
          <w:sz w:val="21"/>
        </w:rPr>
      </w:pPr>
    </w:p>
    <w:p>
      <w:pPr>
        <w:pStyle w:val="ListParagraph"/>
        <w:numPr>
          <w:ilvl w:val="1"/>
          <w:numId w:val="1"/>
        </w:numPr>
        <w:tabs>
          <w:tab w:pos="1360" w:val="left" w:leader="none"/>
        </w:tabs>
        <w:spacing w:line="331" w:lineRule="auto" w:before="0" w:after="0"/>
        <w:ind w:left="1360" w:right="1530" w:hanging="360"/>
        <w:jc w:val="left"/>
        <w:rPr>
          <w:sz w:val="22"/>
        </w:rPr>
      </w:pPr>
      <w:r>
        <w:rPr>
          <w:color w:val="0D0D1A"/>
          <w:sz w:val="22"/>
        </w:rPr>
        <w:t>Sec.</w:t>
      </w:r>
      <w:r>
        <w:rPr>
          <w:color w:val="0D0D1A"/>
          <w:spacing w:val="-14"/>
          <w:sz w:val="22"/>
        </w:rPr>
        <w:t> </w:t>
      </w:r>
      <w:r>
        <w:rPr>
          <w:color w:val="0D0D1A"/>
          <w:sz w:val="22"/>
        </w:rPr>
        <w:t>20-341(a)</w:t>
      </w:r>
      <w:r>
        <w:rPr>
          <w:color w:val="0D0D1A"/>
          <w:spacing w:val="-15"/>
          <w:sz w:val="22"/>
        </w:rPr>
        <w:t> </w:t>
      </w:r>
      <w:r>
        <w:rPr>
          <w:color w:val="0D0D1A"/>
          <w:sz w:val="22"/>
        </w:rPr>
        <w:t>in</w:t>
      </w:r>
      <w:r>
        <w:rPr>
          <w:color w:val="0D0D1A"/>
          <w:spacing w:val="-19"/>
          <w:sz w:val="22"/>
        </w:rPr>
        <w:t> </w:t>
      </w:r>
      <w:r>
        <w:rPr>
          <w:color w:val="0D0D1A"/>
          <w:sz w:val="22"/>
        </w:rPr>
        <w:t>that</w:t>
      </w:r>
      <w:r>
        <w:rPr>
          <w:color w:val="0D0D1A"/>
          <w:spacing w:val="-14"/>
          <w:sz w:val="22"/>
        </w:rPr>
        <w:t> </w:t>
      </w:r>
      <w:r>
        <w:rPr>
          <w:color w:val="0D0D1A"/>
          <w:sz w:val="22"/>
        </w:rPr>
        <w:t>Respondent</w:t>
      </w:r>
      <w:r>
        <w:rPr>
          <w:color w:val="0D0D1A"/>
          <w:spacing w:val="-15"/>
          <w:sz w:val="22"/>
        </w:rPr>
        <w:t> </w:t>
      </w:r>
      <w:r>
        <w:rPr>
          <w:color w:val="0D0D1A"/>
          <w:sz w:val="22"/>
        </w:rPr>
        <w:t>engaged</w:t>
      </w:r>
      <w:r>
        <w:rPr>
          <w:color w:val="0D0D1A"/>
          <w:spacing w:val="-14"/>
          <w:sz w:val="22"/>
        </w:rPr>
        <w:t> </w:t>
      </w:r>
      <w:r>
        <w:rPr>
          <w:color w:val="0D0D1A"/>
          <w:sz w:val="22"/>
        </w:rPr>
        <w:t>in</w:t>
      </w:r>
      <w:r>
        <w:rPr>
          <w:color w:val="0D0D1A"/>
          <w:spacing w:val="-17"/>
          <w:sz w:val="22"/>
        </w:rPr>
        <w:t> </w:t>
      </w:r>
      <w:r>
        <w:rPr>
          <w:color w:val="0D0D1A"/>
          <w:sz w:val="22"/>
        </w:rPr>
        <w:t>or</w:t>
      </w:r>
      <w:r>
        <w:rPr>
          <w:color w:val="0D0D1A"/>
          <w:spacing w:val="-14"/>
          <w:sz w:val="22"/>
        </w:rPr>
        <w:t> </w:t>
      </w:r>
      <w:r>
        <w:rPr>
          <w:color w:val="0D0D1A"/>
          <w:sz w:val="22"/>
        </w:rPr>
        <w:t>practiced</w:t>
      </w:r>
      <w:r>
        <w:rPr>
          <w:color w:val="0D0D1A"/>
          <w:spacing w:val="-14"/>
          <w:sz w:val="22"/>
        </w:rPr>
        <w:t> </w:t>
      </w:r>
      <w:r>
        <w:rPr>
          <w:color w:val="0D0D1A"/>
          <w:sz w:val="22"/>
        </w:rPr>
        <w:t>the</w:t>
      </w:r>
      <w:r>
        <w:rPr>
          <w:color w:val="0D0D1A"/>
          <w:spacing w:val="-13"/>
          <w:sz w:val="22"/>
        </w:rPr>
        <w:t> </w:t>
      </w:r>
      <w:r>
        <w:rPr>
          <w:color w:val="0D0D1A"/>
          <w:sz w:val="22"/>
        </w:rPr>
        <w:t>work</w:t>
      </w:r>
      <w:r>
        <w:rPr>
          <w:color w:val="0D0D1A"/>
          <w:spacing w:val="-14"/>
          <w:sz w:val="22"/>
        </w:rPr>
        <w:t> </w:t>
      </w:r>
      <w:r>
        <w:rPr>
          <w:color w:val="0D0D1A"/>
          <w:sz w:val="22"/>
        </w:rPr>
        <w:t>or</w:t>
      </w:r>
      <w:r>
        <w:rPr>
          <w:color w:val="0D0D1A"/>
          <w:spacing w:val="-14"/>
          <w:sz w:val="22"/>
        </w:rPr>
        <w:t> </w:t>
      </w:r>
      <w:r>
        <w:rPr>
          <w:color w:val="0D0D1A"/>
          <w:sz w:val="22"/>
        </w:rPr>
        <w:t>occupation </w:t>
      </w:r>
      <w:r>
        <w:rPr>
          <w:color w:val="0D0D1A"/>
          <w:spacing w:val="-2"/>
          <w:sz w:val="22"/>
        </w:rPr>
        <w:t>for</w:t>
      </w:r>
      <w:r>
        <w:rPr>
          <w:color w:val="0D0D1A"/>
          <w:spacing w:val="-7"/>
          <w:sz w:val="22"/>
        </w:rPr>
        <w:t> </w:t>
      </w:r>
      <w:r>
        <w:rPr>
          <w:color w:val="0D0D1A"/>
          <w:spacing w:val="-2"/>
          <w:sz w:val="22"/>
        </w:rPr>
        <w:t>which</w:t>
      </w:r>
      <w:r>
        <w:rPr>
          <w:color w:val="0D0D1A"/>
          <w:spacing w:val="-10"/>
          <w:sz w:val="22"/>
        </w:rPr>
        <w:t> </w:t>
      </w:r>
      <w:r>
        <w:rPr>
          <w:color w:val="0D0D1A"/>
          <w:spacing w:val="-2"/>
          <w:sz w:val="22"/>
        </w:rPr>
        <w:t>a</w:t>
      </w:r>
      <w:r>
        <w:rPr>
          <w:color w:val="0D0D1A"/>
          <w:spacing w:val="-6"/>
          <w:sz w:val="22"/>
        </w:rPr>
        <w:t> </w:t>
      </w:r>
      <w:r>
        <w:rPr>
          <w:color w:val="0D0D1A"/>
          <w:spacing w:val="-2"/>
          <w:sz w:val="22"/>
        </w:rPr>
        <w:t>license</w:t>
      </w:r>
      <w:r>
        <w:rPr>
          <w:color w:val="0D0D1A"/>
          <w:spacing w:val="-9"/>
          <w:sz w:val="22"/>
        </w:rPr>
        <w:t> </w:t>
      </w:r>
      <w:r>
        <w:rPr>
          <w:color w:val="0D0D1A"/>
          <w:spacing w:val="-2"/>
          <w:sz w:val="22"/>
        </w:rPr>
        <w:t>or</w:t>
      </w:r>
      <w:r>
        <w:rPr>
          <w:color w:val="0D0D1A"/>
          <w:spacing w:val="-7"/>
          <w:sz w:val="22"/>
        </w:rPr>
        <w:t> </w:t>
      </w:r>
      <w:r>
        <w:rPr>
          <w:color w:val="0D0D1A"/>
          <w:spacing w:val="-2"/>
          <w:sz w:val="22"/>
        </w:rPr>
        <w:t>apprentice</w:t>
      </w:r>
      <w:r>
        <w:rPr>
          <w:color w:val="0D0D1A"/>
          <w:spacing w:val="-7"/>
          <w:sz w:val="22"/>
        </w:rPr>
        <w:t> </w:t>
      </w:r>
      <w:r>
        <w:rPr>
          <w:color w:val="0D0D1A"/>
          <w:spacing w:val="-2"/>
          <w:sz w:val="22"/>
        </w:rPr>
        <w:t>registration</w:t>
      </w:r>
      <w:r>
        <w:rPr>
          <w:color w:val="0D0D1A"/>
          <w:spacing w:val="-7"/>
          <w:sz w:val="22"/>
        </w:rPr>
        <w:t> </w:t>
      </w:r>
      <w:r>
        <w:rPr>
          <w:color w:val="0D0D1A"/>
          <w:spacing w:val="-2"/>
          <w:sz w:val="22"/>
        </w:rPr>
        <w:t>certificate</w:t>
      </w:r>
      <w:r>
        <w:rPr>
          <w:color w:val="0D0D1A"/>
          <w:spacing w:val="-14"/>
          <w:sz w:val="22"/>
        </w:rPr>
        <w:t> </w:t>
      </w:r>
      <w:r>
        <w:rPr>
          <w:color w:val="0D0D1A"/>
          <w:spacing w:val="-2"/>
          <w:sz w:val="22"/>
        </w:rPr>
        <w:t>is</w:t>
      </w:r>
      <w:r>
        <w:rPr>
          <w:color w:val="0D0D1A"/>
          <w:spacing w:val="-7"/>
          <w:sz w:val="22"/>
        </w:rPr>
        <w:t> </w:t>
      </w:r>
      <w:r>
        <w:rPr>
          <w:color w:val="0D0D1A"/>
          <w:spacing w:val="-2"/>
          <w:sz w:val="22"/>
        </w:rPr>
        <w:t>required</w:t>
      </w:r>
      <w:r>
        <w:rPr>
          <w:color w:val="0D0D1A"/>
          <w:spacing w:val="-7"/>
          <w:sz w:val="22"/>
        </w:rPr>
        <w:t> </w:t>
      </w:r>
      <w:r>
        <w:rPr>
          <w:color w:val="0D0D1A"/>
          <w:spacing w:val="-2"/>
          <w:sz w:val="22"/>
        </w:rPr>
        <w:t>without</w:t>
      </w:r>
      <w:r>
        <w:rPr>
          <w:color w:val="0D0D1A"/>
          <w:spacing w:val="-4"/>
          <w:sz w:val="22"/>
        </w:rPr>
        <w:t> </w:t>
      </w:r>
      <w:r>
        <w:rPr>
          <w:color w:val="0D0D1A"/>
          <w:spacing w:val="-2"/>
          <w:sz w:val="22"/>
        </w:rPr>
        <w:t>having </w:t>
      </w:r>
      <w:r>
        <w:rPr>
          <w:color w:val="0D0D1A"/>
          <w:sz w:val="22"/>
        </w:rPr>
        <w:t>first obtained such a license or certificate, or wilfully employed or supplied for employment a person who does not have such a license or certificate.</w:t>
      </w:r>
    </w:p>
    <w:p>
      <w:pPr>
        <w:pStyle w:val="BodyText"/>
        <w:spacing w:before="11"/>
      </w:pPr>
    </w:p>
    <w:p>
      <w:pPr>
        <w:pStyle w:val="ListParagraph"/>
        <w:numPr>
          <w:ilvl w:val="1"/>
          <w:numId w:val="1"/>
        </w:numPr>
        <w:tabs>
          <w:tab w:pos="1360" w:val="left" w:leader="none"/>
        </w:tabs>
        <w:spacing w:line="240" w:lineRule="auto" w:before="0" w:after="0"/>
        <w:ind w:left="1360" w:right="0" w:hanging="360"/>
        <w:jc w:val="left"/>
        <w:rPr>
          <w:sz w:val="22"/>
        </w:rPr>
      </w:pPr>
      <w:r>
        <w:rPr>
          <w:color w:val="0D0D1A"/>
          <w:spacing w:val="-2"/>
          <w:sz w:val="22"/>
        </w:rPr>
        <w:t>A</w:t>
      </w:r>
      <w:r>
        <w:rPr>
          <w:color w:val="0D0D1A"/>
          <w:spacing w:val="-30"/>
          <w:sz w:val="22"/>
        </w:rPr>
        <w:t> </w:t>
      </w:r>
      <w:r>
        <w:rPr>
          <w:color w:val="0D0D1A"/>
          <w:spacing w:val="-2"/>
          <w:sz w:val="22"/>
        </w:rPr>
        <w:t>violation</w:t>
      </w:r>
      <w:r>
        <w:rPr>
          <w:color w:val="0D0D1A"/>
          <w:spacing w:val="-11"/>
          <w:sz w:val="22"/>
        </w:rPr>
        <w:t> </w:t>
      </w:r>
      <w:r>
        <w:rPr>
          <w:color w:val="0D0D1A"/>
          <w:spacing w:val="-2"/>
          <w:sz w:val="22"/>
        </w:rPr>
        <w:t>of</w:t>
      </w:r>
      <w:r>
        <w:rPr>
          <w:color w:val="0D0D1A"/>
          <w:spacing w:val="-9"/>
          <w:sz w:val="22"/>
        </w:rPr>
        <w:t> </w:t>
      </w:r>
      <w:r>
        <w:rPr>
          <w:color w:val="0D0D1A"/>
          <w:spacing w:val="-2"/>
          <w:sz w:val="22"/>
        </w:rPr>
        <w:t>Chapter</w:t>
      </w:r>
      <w:r>
        <w:rPr>
          <w:color w:val="0D0D1A"/>
          <w:spacing w:val="-11"/>
          <w:sz w:val="22"/>
        </w:rPr>
        <w:t> </w:t>
      </w:r>
      <w:r>
        <w:rPr>
          <w:color w:val="0D0D1A"/>
          <w:spacing w:val="-2"/>
          <w:sz w:val="22"/>
        </w:rPr>
        <w:t>393</w:t>
      </w:r>
      <w:r>
        <w:rPr>
          <w:color w:val="0D0D1A"/>
          <w:spacing w:val="-17"/>
          <w:sz w:val="22"/>
        </w:rPr>
        <w:t> </w:t>
      </w:r>
      <w:r>
        <w:rPr>
          <w:color w:val="0D0D1A"/>
          <w:spacing w:val="-2"/>
          <w:sz w:val="22"/>
        </w:rPr>
        <w:t>is</w:t>
      </w:r>
      <w:r>
        <w:rPr>
          <w:color w:val="0D0D1A"/>
          <w:spacing w:val="-9"/>
          <w:sz w:val="22"/>
        </w:rPr>
        <w:t> </w:t>
      </w:r>
      <w:r>
        <w:rPr>
          <w:color w:val="0D0D1A"/>
          <w:spacing w:val="-2"/>
          <w:sz w:val="22"/>
        </w:rPr>
        <w:t>a</w:t>
      </w:r>
      <w:r>
        <w:rPr>
          <w:color w:val="0D0D1A"/>
          <w:spacing w:val="-9"/>
          <w:sz w:val="22"/>
        </w:rPr>
        <w:t> </w:t>
      </w:r>
      <w:r>
        <w:rPr>
          <w:color w:val="0D0D1A"/>
          <w:spacing w:val="-2"/>
          <w:sz w:val="22"/>
        </w:rPr>
        <w:t>per</w:t>
      </w:r>
      <w:r>
        <w:rPr>
          <w:color w:val="0D0D1A"/>
          <w:spacing w:val="-14"/>
          <w:sz w:val="22"/>
        </w:rPr>
        <w:t> </w:t>
      </w:r>
      <w:r>
        <w:rPr>
          <w:color w:val="0D0D1A"/>
          <w:spacing w:val="-2"/>
          <w:sz w:val="22"/>
        </w:rPr>
        <w:t>se</w:t>
      </w:r>
      <w:r>
        <w:rPr>
          <w:color w:val="0D0D1A"/>
          <w:spacing w:val="-11"/>
          <w:sz w:val="22"/>
        </w:rPr>
        <w:t> </w:t>
      </w:r>
      <w:r>
        <w:rPr>
          <w:color w:val="0D0D1A"/>
          <w:spacing w:val="-2"/>
          <w:sz w:val="22"/>
        </w:rPr>
        <w:t>violation</w:t>
      </w:r>
      <w:r>
        <w:rPr>
          <w:color w:val="0D0D1A"/>
          <w:spacing w:val="-9"/>
          <w:sz w:val="22"/>
        </w:rPr>
        <w:t> </w:t>
      </w:r>
      <w:r>
        <w:rPr>
          <w:color w:val="0D0D1A"/>
          <w:spacing w:val="-2"/>
          <w:sz w:val="22"/>
        </w:rPr>
        <w:t>of</w:t>
      </w:r>
      <w:r>
        <w:rPr>
          <w:color w:val="0D0D1A"/>
          <w:spacing w:val="-9"/>
          <w:sz w:val="22"/>
        </w:rPr>
        <w:t> </w:t>
      </w:r>
      <w:r>
        <w:rPr>
          <w:color w:val="0D0D1A"/>
          <w:spacing w:val="-2"/>
          <w:sz w:val="22"/>
        </w:rPr>
        <w:t>42-110d</w:t>
      </w:r>
      <w:r>
        <w:rPr>
          <w:color w:val="0D0D1A"/>
          <w:spacing w:val="-11"/>
          <w:sz w:val="22"/>
        </w:rPr>
        <w:t> </w:t>
      </w:r>
      <w:r>
        <w:rPr>
          <w:color w:val="0D0D1A"/>
          <w:spacing w:val="-2"/>
          <w:sz w:val="22"/>
        </w:rPr>
        <w:t>of</w:t>
      </w:r>
      <w:r>
        <w:rPr>
          <w:color w:val="0D0D1A"/>
          <w:spacing w:val="-9"/>
          <w:sz w:val="22"/>
        </w:rPr>
        <w:t> </w:t>
      </w:r>
      <w:r>
        <w:rPr>
          <w:color w:val="0D0D1A"/>
          <w:spacing w:val="-2"/>
          <w:sz w:val="22"/>
        </w:rPr>
        <w:t>the</w:t>
      </w:r>
      <w:r>
        <w:rPr>
          <w:color w:val="0D0D1A"/>
          <w:spacing w:val="-7"/>
          <w:sz w:val="22"/>
        </w:rPr>
        <w:t> </w:t>
      </w:r>
      <w:r>
        <w:rPr>
          <w:color w:val="0D0D1A"/>
          <w:spacing w:val="-2"/>
          <w:sz w:val="22"/>
        </w:rPr>
        <w:t>General</w:t>
      </w:r>
      <w:r>
        <w:rPr>
          <w:color w:val="0D0D1A"/>
          <w:spacing w:val="8"/>
          <w:sz w:val="22"/>
        </w:rPr>
        <w:t> </w:t>
      </w:r>
      <w:r>
        <w:rPr>
          <w:color w:val="0D0D1A"/>
          <w:spacing w:val="-2"/>
          <w:sz w:val="22"/>
        </w:rPr>
        <w:t>Statutes.</w:t>
      </w:r>
    </w:p>
    <w:p>
      <w:pPr>
        <w:spacing w:after="0" w:line="240" w:lineRule="auto"/>
        <w:jc w:val="left"/>
        <w:rPr>
          <w:sz w:val="22"/>
        </w:rPr>
        <w:sectPr>
          <w:pgSz w:w="12240" w:h="15840"/>
          <w:pgMar w:header="0" w:footer="739" w:top="1280" w:bottom="920" w:left="1520" w:right="780"/>
        </w:sectPr>
      </w:pPr>
    </w:p>
    <w:p>
      <w:pPr>
        <w:pStyle w:val="Heading2"/>
        <w:spacing w:before="80"/>
        <w:ind w:left="3081" w:right="0"/>
        <w:jc w:val="left"/>
      </w:pPr>
      <w:r>
        <w:rPr>
          <w:u w:val="single" w:color="0D0D0D"/>
        </w:rPr>
        <w:t>PRAYER</w:t>
      </w:r>
      <w:r>
        <w:rPr>
          <w:spacing w:val="-1"/>
          <w:u w:val="single" w:color="0D0D0D"/>
        </w:rPr>
        <w:t> </w:t>
      </w:r>
      <w:r>
        <w:rPr>
          <w:u w:val="single" w:color="0D0D0D"/>
        </w:rPr>
        <w:t>FOR </w:t>
      </w:r>
      <w:r>
        <w:rPr>
          <w:spacing w:val="-2"/>
          <w:u w:val="single" w:color="0D0D0D"/>
        </w:rPr>
        <w:t>RELIEF</w:t>
      </w:r>
    </w:p>
    <w:p>
      <w:pPr>
        <w:pStyle w:val="BodyText"/>
        <w:spacing w:before="140"/>
      </w:pPr>
    </w:p>
    <w:p>
      <w:pPr>
        <w:pStyle w:val="BodyText"/>
        <w:spacing w:line="362" w:lineRule="auto"/>
        <w:ind w:left="201" w:right="597"/>
      </w:pPr>
      <w:r>
        <w:rPr/>
        <w:t>WHEREFORE,</w:t>
      </w:r>
      <w:r>
        <w:rPr>
          <w:spacing w:val="-15"/>
        </w:rPr>
        <w:t> </w:t>
      </w:r>
      <w:r>
        <w:rPr/>
        <w:t>the</w:t>
      </w:r>
      <w:r>
        <w:rPr>
          <w:spacing w:val="-14"/>
        </w:rPr>
        <w:t> </w:t>
      </w:r>
      <w:r>
        <w:rPr/>
        <w:t>Department</w:t>
      </w:r>
      <w:r>
        <w:rPr>
          <w:spacing w:val="-11"/>
        </w:rPr>
        <w:t> </w:t>
      </w:r>
      <w:r>
        <w:rPr/>
        <w:t>requests</w:t>
      </w:r>
      <w:r>
        <w:rPr>
          <w:spacing w:val="-12"/>
        </w:rPr>
        <w:t> </w:t>
      </w:r>
      <w:r>
        <w:rPr/>
        <w:t>that</w:t>
      </w:r>
      <w:r>
        <w:rPr>
          <w:spacing w:val="-13"/>
        </w:rPr>
        <w:t> </w:t>
      </w:r>
      <w:r>
        <w:rPr/>
        <w:t>a</w:t>
      </w:r>
      <w:r>
        <w:rPr>
          <w:spacing w:val="-14"/>
        </w:rPr>
        <w:t> </w:t>
      </w:r>
      <w:r>
        <w:rPr/>
        <w:t>hearing</w:t>
      </w:r>
      <w:r>
        <w:rPr>
          <w:spacing w:val="-14"/>
        </w:rPr>
        <w:t> </w:t>
      </w:r>
      <w:r>
        <w:rPr/>
        <w:t>be</w:t>
      </w:r>
      <w:r>
        <w:rPr>
          <w:spacing w:val="-11"/>
        </w:rPr>
        <w:t> </w:t>
      </w:r>
      <w:r>
        <w:rPr/>
        <w:t>held</w:t>
      </w:r>
      <w:r>
        <w:rPr>
          <w:spacing w:val="-15"/>
        </w:rPr>
        <w:t> </w:t>
      </w:r>
      <w:r>
        <w:rPr/>
        <w:t>on</w:t>
      </w:r>
      <w:r>
        <w:rPr>
          <w:spacing w:val="-17"/>
        </w:rPr>
        <w:t> </w:t>
      </w:r>
      <w:r>
        <w:rPr/>
        <w:t>the</w:t>
      </w:r>
      <w:r>
        <w:rPr>
          <w:spacing w:val="-17"/>
        </w:rPr>
        <w:t> </w:t>
      </w:r>
      <w:r>
        <w:rPr/>
        <w:t>matters</w:t>
      </w:r>
      <w:r>
        <w:rPr>
          <w:spacing w:val="7"/>
        </w:rPr>
        <w:t> </w:t>
      </w:r>
      <w:r>
        <w:rPr/>
        <w:t>herein</w:t>
      </w:r>
      <w:r>
        <w:rPr>
          <w:spacing w:val="9"/>
        </w:rPr>
        <w:t> </w:t>
      </w:r>
      <w:r>
        <w:rPr/>
        <w:t>alleged</w:t>
      </w:r>
      <w:r>
        <w:rPr>
          <w:spacing w:val="10"/>
        </w:rPr>
        <w:t> </w:t>
      </w:r>
      <w:r>
        <w:rPr/>
        <w:t>and</w:t>
      </w:r>
      <w:r>
        <w:rPr>
          <w:spacing w:val="-9"/>
        </w:rPr>
        <w:t> </w:t>
      </w:r>
      <w:r>
        <w:rPr/>
        <w:t>that following</w:t>
      </w:r>
      <w:r>
        <w:rPr>
          <w:spacing w:val="40"/>
        </w:rPr>
        <w:t> </w:t>
      </w:r>
      <w:r>
        <w:rPr/>
        <w:t>the</w:t>
      </w:r>
      <w:r>
        <w:rPr>
          <w:spacing w:val="40"/>
        </w:rPr>
        <w:t> </w:t>
      </w:r>
      <w:r>
        <w:rPr/>
        <w:t>hearing,</w:t>
      </w:r>
      <w:r>
        <w:rPr>
          <w:spacing w:val="40"/>
        </w:rPr>
        <w:t> </w:t>
      </w:r>
      <w:r>
        <w:rPr/>
        <w:t>the</w:t>
      </w:r>
      <w:r>
        <w:rPr>
          <w:spacing w:val="40"/>
        </w:rPr>
        <w:t> </w:t>
      </w:r>
      <w:r>
        <w:rPr/>
        <w:t>Hearing</w:t>
      </w:r>
      <w:r>
        <w:rPr>
          <w:spacing w:val="40"/>
        </w:rPr>
        <w:t> </w:t>
      </w:r>
      <w:r>
        <w:rPr/>
        <w:t>Officer</w:t>
      </w:r>
      <w:r>
        <w:rPr>
          <w:spacing w:val="40"/>
        </w:rPr>
        <w:t> </w:t>
      </w:r>
      <w:r>
        <w:rPr/>
        <w:t>issues</w:t>
      </w:r>
      <w:r>
        <w:rPr>
          <w:spacing w:val="40"/>
        </w:rPr>
        <w:t> </w:t>
      </w:r>
      <w:r>
        <w:rPr/>
        <w:t>a</w:t>
      </w:r>
      <w:r>
        <w:rPr>
          <w:spacing w:val="40"/>
        </w:rPr>
        <w:t> </w:t>
      </w:r>
      <w:r>
        <w:rPr/>
        <w:t>decision:</w:t>
      </w:r>
    </w:p>
    <w:p>
      <w:pPr>
        <w:pStyle w:val="BodyText"/>
        <w:spacing w:before="123"/>
      </w:pPr>
    </w:p>
    <w:p>
      <w:pPr>
        <w:pStyle w:val="ListParagraph"/>
        <w:numPr>
          <w:ilvl w:val="0"/>
          <w:numId w:val="2"/>
        </w:numPr>
        <w:tabs>
          <w:tab w:pos="921" w:val="left" w:leader="none"/>
        </w:tabs>
        <w:spacing w:line="362" w:lineRule="auto" w:before="0" w:after="0"/>
        <w:ind w:left="921" w:right="2239" w:hanging="360"/>
        <w:jc w:val="left"/>
        <w:rPr>
          <w:sz w:val="22"/>
        </w:rPr>
      </w:pPr>
      <w:r>
        <w:rPr>
          <w:sz w:val="22"/>
        </w:rPr>
        <w:t>Ordering</w:t>
      </w:r>
      <w:r>
        <w:rPr>
          <w:spacing w:val="-14"/>
          <w:sz w:val="22"/>
        </w:rPr>
        <w:t> </w:t>
      </w:r>
      <w:r>
        <w:rPr>
          <w:sz w:val="22"/>
        </w:rPr>
        <w:t>Respondent</w:t>
      </w:r>
      <w:r>
        <w:rPr>
          <w:spacing w:val="-15"/>
          <w:sz w:val="22"/>
        </w:rPr>
        <w:t> </w:t>
      </w:r>
      <w:r>
        <w:rPr>
          <w:sz w:val="22"/>
        </w:rPr>
        <w:t>to</w:t>
      </w:r>
      <w:r>
        <w:rPr>
          <w:spacing w:val="-17"/>
          <w:sz w:val="22"/>
        </w:rPr>
        <w:t> </w:t>
      </w:r>
      <w:r>
        <w:rPr>
          <w:sz w:val="22"/>
        </w:rPr>
        <w:t>cease</w:t>
      </w:r>
      <w:r>
        <w:rPr>
          <w:spacing w:val="-14"/>
          <w:sz w:val="22"/>
        </w:rPr>
        <w:t> </w:t>
      </w:r>
      <w:r>
        <w:rPr>
          <w:sz w:val="22"/>
        </w:rPr>
        <w:t>and</w:t>
      </w:r>
      <w:r>
        <w:rPr>
          <w:spacing w:val="-14"/>
          <w:sz w:val="22"/>
        </w:rPr>
        <w:t> </w:t>
      </w:r>
      <w:r>
        <w:rPr>
          <w:sz w:val="22"/>
        </w:rPr>
        <w:t>desist</w:t>
      </w:r>
      <w:r>
        <w:rPr>
          <w:spacing w:val="-15"/>
          <w:sz w:val="22"/>
        </w:rPr>
        <w:t> </w:t>
      </w:r>
      <w:r>
        <w:rPr>
          <w:sz w:val="22"/>
        </w:rPr>
        <w:t>from</w:t>
      </w:r>
      <w:r>
        <w:rPr>
          <w:spacing w:val="-14"/>
          <w:sz w:val="22"/>
        </w:rPr>
        <w:t> </w:t>
      </w:r>
      <w:r>
        <w:rPr>
          <w:sz w:val="22"/>
        </w:rPr>
        <w:t>using</w:t>
      </w:r>
      <w:r>
        <w:rPr>
          <w:spacing w:val="-14"/>
          <w:sz w:val="22"/>
        </w:rPr>
        <w:t> </w:t>
      </w:r>
      <w:r>
        <w:rPr>
          <w:sz w:val="22"/>
        </w:rPr>
        <w:t>unfair</w:t>
      </w:r>
      <w:r>
        <w:rPr>
          <w:spacing w:val="-16"/>
          <w:sz w:val="22"/>
        </w:rPr>
        <w:t> </w:t>
      </w:r>
      <w:r>
        <w:rPr>
          <w:sz w:val="22"/>
        </w:rPr>
        <w:t>and</w:t>
      </w:r>
      <w:r>
        <w:rPr>
          <w:spacing w:val="-17"/>
          <w:sz w:val="22"/>
        </w:rPr>
        <w:t> </w:t>
      </w:r>
      <w:r>
        <w:rPr>
          <w:sz w:val="22"/>
        </w:rPr>
        <w:t>deceptive</w:t>
      </w:r>
      <w:r>
        <w:rPr>
          <w:spacing w:val="-16"/>
          <w:sz w:val="22"/>
        </w:rPr>
        <w:t> </w:t>
      </w:r>
      <w:r>
        <w:rPr>
          <w:sz w:val="22"/>
        </w:rPr>
        <w:t>trade practices in violation of Sec. 42-110(d);</w:t>
      </w:r>
    </w:p>
    <w:p>
      <w:pPr>
        <w:pStyle w:val="BodyText"/>
        <w:spacing w:before="22"/>
      </w:pPr>
    </w:p>
    <w:p>
      <w:pPr>
        <w:pStyle w:val="ListParagraph"/>
        <w:numPr>
          <w:ilvl w:val="0"/>
          <w:numId w:val="2"/>
        </w:numPr>
        <w:tabs>
          <w:tab w:pos="870" w:val="left" w:leader="none"/>
          <w:tab w:pos="916" w:val="left" w:leader="none"/>
        </w:tabs>
        <w:spacing w:line="360" w:lineRule="auto" w:before="0" w:after="0"/>
        <w:ind w:left="870" w:right="351" w:hanging="360"/>
        <w:jc w:val="both"/>
        <w:rPr>
          <w:sz w:val="22"/>
        </w:rPr>
      </w:pPr>
      <w:r>
        <w:rPr>
          <w:w w:val="105"/>
          <w:sz w:val="22"/>
        </w:rPr>
        <w:t>Ordering</w:t>
      </w:r>
      <w:r>
        <w:rPr>
          <w:spacing w:val="40"/>
          <w:w w:val="105"/>
          <w:sz w:val="22"/>
        </w:rPr>
        <w:t> </w:t>
      </w:r>
      <w:r>
        <w:rPr>
          <w:w w:val="105"/>
          <w:sz w:val="22"/>
        </w:rPr>
        <w:t>Respondent to pay a civil penalty of $500 per violation of Sec. 20- 426(a)(4) of the General</w:t>
      </w:r>
      <w:r>
        <w:rPr>
          <w:spacing w:val="-1"/>
          <w:w w:val="105"/>
          <w:sz w:val="22"/>
        </w:rPr>
        <w:t> </w:t>
      </w:r>
      <w:r>
        <w:rPr>
          <w:w w:val="105"/>
          <w:sz w:val="22"/>
        </w:rPr>
        <w:t>Statutes</w:t>
      </w:r>
      <w:r>
        <w:rPr>
          <w:spacing w:val="-1"/>
          <w:w w:val="105"/>
          <w:sz w:val="22"/>
        </w:rPr>
        <w:t> </w:t>
      </w:r>
      <w:r>
        <w:rPr>
          <w:w w:val="105"/>
          <w:sz w:val="22"/>
        </w:rPr>
        <w:t>for</w:t>
      </w:r>
      <w:r>
        <w:rPr>
          <w:spacing w:val="-1"/>
          <w:w w:val="105"/>
          <w:sz w:val="22"/>
        </w:rPr>
        <w:t> </w:t>
      </w:r>
      <w:r>
        <w:rPr>
          <w:w w:val="105"/>
          <w:sz w:val="22"/>
        </w:rPr>
        <w:t>Respondent's</w:t>
      </w:r>
      <w:r>
        <w:rPr>
          <w:spacing w:val="-2"/>
          <w:w w:val="105"/>
          <w:sz w:val="22"/>
        </w:rPr>
        <w:t> </w:t>
      </w:r>
      <w:r>
        <w:rPr>
          <w:w w:val="105"/>
          <w:sz w:val="22"/>
        </w:rPr>
        <w:t>conduct</w:t>
      </w:r>
      <w:r>
        <w:rPr>
          <w:spacing w:val="-1"/>
          <w:w w:val="105"/>
          <w:sz w:val="22"/>
        </w:rPr>
        <w:t> </w:t>
      </w:r>
      <w:r>
        <w:rPr>
          <w:w w:val="105"/>
          <w:sz w:val="22"/>
        </w:rPr>
        <w:t>of</w:t>
      </w:r>
      <w:r>
        <w:rPr>
          <w:spacing w:val="-2"/>
          <w:w w:val="105"/>
          <w:sz w:val="22"/>
        </w:rPr>
        <w:t> </w:t>
      </w:r>
      <w:r>
        <w:rPr>
          <w:w w:val="105"/>
          <w:sz w:val="22"/>
        </w:rPr>
        <w:t>the</w:t>
      </w:r>
      <w:r>
        <w:rPr>
          <w:spacing w:val="-4"/>
          <w:w w:val="105"/>
          <w:sz w:val="22"/>
        </w:rPr>
        <w:t> </w:t>
      </w:r>
      <w:r>
        <w:rPr>
          <w:w w:val="105"/>
          <w:sz w:val="22"/>
        </w:rPr>
        <w:t>consumer</w:t>
      </w:r>
      <w:r>
        <w:rPr>
          <w:spacing w:val="-1"/>
          <w:w w:val="105"/>
          <w:sz w:val="22"/>
        </w:rPr>
        <w:t> </w:t>
      </w:r>
      <w:r>
        <w:rPr>
          <w:w w:val="105"/>
          <w:sz w:val="22"/>
        </w:rPr>
        <w:t>cases herein</w:t>
      </w:r>
      <w:r>
        <w:rPr>
          <w:spacing w:val="-9"/>
          <w:w w:val="105"/>
          <w:sz w:val="22"/>
        </w:rPr>
        <w:t> </w:t>
      </w:r>
      <w:r>
        <w:rPr>
          <w:w w:val="105"/>
          <w:sz w:val="22"/>
        </w:rPr>
        <w:t>that</w:t>
      </w:r>
      <w:r>
        <w:rPr>
          <w:spacing w:val="-1"/>
          <w:w w:val="105"/>
          <w:sz w:val="22"/>
        </w:rPr>
        <w:t> </w:t>
      </w:r>
      <w:r>
        <w:rPr>
          <w:w w:val="105"/>
          <w:sz w:val="22"/>
        </w:rPr>
        <w:t>constitutes</w:t>
      </w:r>
      <w:r>
        <w:rPr>
          <w:spacing w:val="-2"/>
          <w:w w:val="105"/>
          <w:sz w:val="22"/>
        </w:rPr>
        <w:t> </w:t>
      </w:r>
      <w:r>
        <w:rPr>
          <w:w w:val="105"/>
          <w:sz w:val="22"/>
        </w:rPr>
        <w:t>unfair or deceptive business practices.</w:t>
      </w:r>
    </w:p>
    <w:p>
      <w:pPr>
        <w:pStyle w:val="BodyText"/>
        <w:spacing w:before="20"/>
      </w:pPr>
    </w:p>
    <w:p>
      <w:pPr>
        <w:pStyle w:val="ListParagraph"/>
        <w:numPr>
          <w:ilvl w:val="0"/>
          <w:numId w:val="2"/>
        </w:numPr>
        <w:tabs>
          <w:tab w:pos="921" w:val="left" w:leader="none"/>
        </w:tabs>
        <w:spacing w:line="360" w:lineRule="auto" w:before="1" w:after="0"/>
        <w:ind w:left="921" w:right="531" w:hanging="411"/>
        <w:jc w:val="left"/>
        <w:rPr>
          <w:sz w:val="22"/>
        </w:rPr>
      </w:pPr>
      <w:r>
        <w:rPr>
          <w:color w:val="0D0D1A"/>
          <w:sz w:val="22"/>
        </w:rPr>
        <w:t>Ordering Respondent to pay a civil penalty of $1,000 in accordance with Sec. 20-341(b) of the General Statutes in</w:t>
      </w:r>
      <w:r>
        <w:rPr>
          <w:color w:val="0D0D1A"/>
          <w:spacing w:val="-1"/>
          <w:sz w:val="22"/>
        </w:rPr>
        <w:t> </w:t>
      </w:r>
      <w:r>
        <w:rPr>
          <w:color w:val="0D0D1A"/>
          <w:sz w:val="22"/>
        </w:rPr>
        <w:t>that Respondent engaged</w:t>
      </w:r>
      <w:r>
        <w:rPr>
          <w:color w:val="0D0D1A"/>
          <w:spacing w:val="-1"/>
          <w:sz w:val="22"/>
        </w:rPr>
        <w:t> </w:t>
      </w:r>
      <w:r>
        <w:rPr>
          <w:color w:val="0D0D1A"/>
          <w:sz w:val="22"/>
        </w:rPr>
        <w:t>in or practiced</w:t>
      </w:r>
      <w:r>
        <w:rPr>
          <w:color w:val="0D0D1A"/>
          <w:spacing w:val="-1"/>
          <w:sz w:val="22"/>
        </w:rPr>
        <w:t> </w:t>
      </w:r>
      <w:r>
        <w:rPr>
          <w:color w:val="0D0D1A"/>
          <w:sz w:val="22"/>
        </w:rPr>
        <w:t>the work or occupation</w:t>
      </w:r>
      <w:r>
        <w:rPr>
          <w:color w:val="0D0D1A"/>
          <w:spacing w:val="-1"/>
          <w:sz w:val="22"/>
        </w:rPr>
        <w:t> </w:t>
      </w:r>
      <w:r>
        <w:rPr>
          <w:color w:val="0D0D1A"/>
          <w:sz w:val="22"/>
        </w:rPr>
        <w:t>for which a license</w:t>
      </w:r>
      <w:r>
        <w:rPr>
          <w:color w:val="0D0D1A"/>
          <w:spacing w:val="-18"/>
          <w:sz w:val="22"/>
        </w:rPr>
        <w:t> </w:t>
      </w:r>
      <w:r>
        <w:rPr>
          <w:color w:val="0D0D1A"/>
          <w:sz w:val="22"/>
        </w:rPr>
        <w:t>or</w:t>
      </w:r>
      <w:r>
        <w:rPr>
          <w:color w:val="0D0D1A"/>
          <w:spacing w:val="-14"/>
          <w:sz w:val="22"/>
        </w:rPr>
        <w:t> </w:t>
      </w:r>
      <w:r>
        <w:rPr>
          <w:color w:val="0D0D1A"/>
          <w:sz w:val="22"/>
        </w:rPr>
        <w:t>apprentice</w:t>
      </w:r>
      <w:r>
        <w:rPr>
          <w:color w:val="0D0D1A"/>
          <w:spacing w:val="-14"/>
          <w:sz w:val="22"/>
        </w:rPr>
        <w:t> </w:t>
      </w:r>
      <w:r>
        <w:rPr>
          <w:color w:val="0D0D1A"/>
          <w:sz w:val="22"/>
        </w:rPr>
        <w:t>registration</w:t>
      </w:r>
      <w:r>
        <w:rPr>
          <w:color w:val="0D0D1A"/>
          <w:spacing w:val="-14"/>
          <w:sz w:val="22"/>
        </w:rPr>
        <w:t> </w:t>
      </w:r>
      <w:r>
        <w:rPr>
          <w:color w:val="0D0D1A"/>
          <w:sz w:val="22"/>
        </w:rPr>
        <w:t>certificate</w:t>
      </w:r>
      <w:r>
        <w:rPr>
          <w:color w:val="0D0D1A"/>
          <w:spacing w:val="-18"/>
          <w:sz w:val="22"/>
        </w:rPr>
        <w:t> </w:t>
      </w:r>
      <w:r>
        <w:rPr>
          <w:color w:val="0D0D1A"/>
          <w:sz w:val="22"/>
        </w:rPr>
        <w:t>is</w:t>
      </w:r>
      <w:r>
        <w:rPr>
          <w:color w:val="0D0D1A"/>
          <w:spacing w:val="-14"/>
          <w:sz w:val="22"/>
        </w:rPr>
        <w:t> </w:t>
      </w:r>
      <w:r>
        <w:rPr>
          <w:color w:val="0D0D1A"/>
          <w:sz w:val="22"/>
        </w:rPr>
        <w:t>required</w:t>
      </w:r>
      <w:r>
        <w:rPr>
          <w:color w:val="0D0D1A"/>
          <w:spacing w:val="-18"/>
          <w:sz w:val="22"/>
        </w:rPr>
        <w:t> </w:t>
      </w:r>
      <w:r>
        <w:rPr>
          <w:color w:val="0D0D1A"/>
          <w:sz w:val="22"/>
        </w:rPr>
        <w:t>without</w:t>
      </w:r>
      <w:r>
        <w:rPr>
          <w:color w:val="0D0D1A"/>
          <w:spacing w:val="-14"/>
          <w:sz w:val="22"/>
        </w:rPr>
        <w:t> </w:t>
      </w:r>
      <w:r>
        <w:rPr>
          <w:color w:val="0D0D1A"/>
          <w:sz w:val="22"/>
        </w:rPr>
        <w:t>having</w:t>
      </w:r>
      <w:r>
        <w:rPr>
          <w:color w:val="0D0D1A"/>
          <w:spacing w:val="-24"/>
          <w:sz w:val="22"/>
        </w:rPr>
        <w:t> </w:t>
      </w:r>
      <w:r>
        <w:rPr>
          <w:color w:val="0D0D1A"/>
          <w:sz w:val="22"/>
        </w:rPr>
        <w:t>first</w:t>
      </w:r>
      <w:r>
        <w:rPr>
          <w:color w:val="0D0D1A"/>
          <w:spacing w:val="-14"/>
          <w:sz w:val="22"/>
        </w:rPr>
        <w:t> </w:t>
      </w:r>
      <w:r>
        <w:rPr>
          <w:color w:val="0D0D1A"/>
          <w:sz w:val="22"/>
        </w:rPr>
        <w:t>obtained</w:t>
      </w:r>
      <w:r>
        <w:rPr>
          <w:color w:val="0D0D1A"/>
          <w:spacing w:val="-13"/>
          <w:sz w:val="22"/>
        </w:rPr>
        <w:t> </w:t>
      </w:r>
      <w:r>
        <w:rPr>
          <w:color w:val="0D0D1A"/>
          <w:sz w:val="22"/>
        </w:rPr>
        <w:t>such</w:t>
      </w:r>
      <w:r>
        <w:rPr>
          <w:color w:val="0D0D1A"/>
          <w:spacing w:val="-19"/>
          <w:sz w:val="22"/>
        </w:rPr>
        <w:t> </w:t>
      </w:r>
      <w:r>
        <w:rPr>
          <w:color w:val="0D0D1A"/>
          <w:sz w:val="22"/>
        </w:rPr>
        <w:t>a</w:t>
      </w:r>
      <w:r>
        <w:rPr>
          <w:color w:val="0D0D1A"/>
          <w:spacing w:val="-14"/>
          <w:sz w:val="22"/>
        </w:rPr>
        <w:t> </w:t>
      </w:r>
      <w:r>
        <w:rPr>
          <w:color w:val="0D0D1A"/>
          <w:sz w:val="22"/>
        </w:rPr>
        <w:t>license or</w:t>
      </w:r>
      <w:r>
        <w:rPr>
          <w:color w:val="0D0D1A"/>
          <w:spacing w:val="-14"/>
          <w:sz w:val="22"/>
        </w:rPr>
        <w:t> </w:t>
      </w:r>
      <w:r>
        <w:rPr>
          <w:color w:val="0D0D1A"/>
          <w:sz w:val="22"/>
        </w:rPr>
        <w:t>certificate,</w:t>
      </w:r>
      <w:r>
        <w:rPr>
          <w:color w:val="0D0D1A"/>
          <w:spacing w:val="-14"/>
          <w:sz w:val="22"/>
        </w:rPr>
        <w:t> </w:t>
      </w:r>
      <w:r>
        <w:rPr>
          <w:color w:val="0D0D1A"/>
          <w:sz w:val="22"/>
        </w:rPr>
        <w:t>or</w:t>
      </w:r>
      <w:r>
        <w:rPr>
          <w:color w:val="0D0D1A"/>
          <w:spacing w:val="-14"/>
          <w:sz w:val="22"/>
        </w:rPr>
        <w:t> </w:t>
      </w:r>
      <w:r>
        <w:rPr>
          <w:color w:val="0D0D1A"/>
          <w:sz w:val="22"/>
        </w:rPr>
        <w:t>wilfully</w:t>
      </w:r>
      <w:r>
        <w:rPr>
          <w:color w:val="0D0D1A"/>
          <w:spacing w:val="-16"/>
          <w:sz w:val="22"/>
        </w:rPr>
        <w:t> </w:t>
      </w:r>
      <w:r>
        <w:rPr>
          <w:color w:val="0D0D1A"/>
          <w:sz w:val="22"/>
        </w:rPr>
        <w:t>employed</w:t>
      </w:r>
      <w:r>
        <w:rPr>
          <w:color w:val="0D0D1A"/>
          <w:spacing w:val="-19"/>
          <w:sz w:val="22"/>
        </w:rPr>
        <w:t> </w:t>
      </w:r>
      <w:r>
        <w:rPr>
          <w:color w:val="0D0D1A"/>
          <w:sz w:val="22"/>
        </w:rPr>
        <w:t>or</w:t>
      </w:r>
      <w:r>
        <w:rPr>
          <w:color w:val="0D0D1A"/>
          <w:spacing w:val="-14"/>
          <w:sz w:val="22"/>
        </w:rPr>
        <w:t> </w:t>
      </w:r>
      <w:r>
        <w:rPr>
          <w:color w:val="0D0D1A"/>
          <w:sz w:val="22"/>
        </w:rPr>
        <w:t>supplied</w:t>
      </w:r>
      <w:r>
        <w:rPr>
          <w:color w:val="0D0D1A"/>
          <w:spacing w:val="-16"/>
          <w:sz w:val="22"/>
        </w:rPr>
        <w:t> </w:t>
      </w:r>
      <w:r>
        <w:rPr>
          <w:color w:val="0D0D1A"/>
          <w:sz w:val="22"/>
        </w:rPr>
        <w:t>for</w:t>
      </w:r>
      <w:r>
        <w:rPr>
          <w:color w:val="0D0D1A"/>
          <w:spacing w:val="-14"/>
          <w:sz w:val="22"/>
        </w:rPr>
        <w:t> </w:t>
      </w:r>
      <w:r>
        <w:rPr>
          <w:color w:val="0D0D1A"/>
          <w:sz w:val="22"/>
        </w:rPr>
        <w:t>employment</w:t>
      </w:r>
      <w:r>
        <w:rPr>
          <w:color w:val="0D0D1A"/>
          <w:spacing w:val="-14"/>
          <w:sz w:val="22"/>
        </w:rPr>
        <w:t> </w:t>
      </w:r>
      <w:r>
        <w:rPr>
          <w:color w:val="0D0D1A"/>
          <w:sz w:val="22"/>
        </w:rPr>
        <w:t>a</w:t>
      </w:r>
      <w:r>
        <w:rPr>
          <w:color w:val="0D0D1A"/>
          <w:spacing w:val="-14"/>
          <w:sz w:val="22"/>
        </w:rPr>
        <w:t> </w:t>
      </w:r>
      <w:r>
        <w:rPr>
          <w:color w:val="0D0D1A"/>
          <w:sz w:val="22"/>
        </w:rPr>
        <w:t>person</w:t>
      </w:r>
      <w:r>
        <w:rPr>
          <w:color w:val="0D0D1A"/>
          <w:spacing w:val="-13"/>
          <w:sz w:val="22"/>
        </w:rPr>
        <w:t> </w:t>
      </w:r>
      <w:r>
        <w:rPr>
          <w:color w:val="0D0D1A"/>
          <w:sz w:val="22"/>
        </w:rPr>
        <w:t>who</w:t>
      </w:r>
      <w:r>
        <w:rPr>
          <w:color w:val="0D0D1A"/>
          <w:spacing w:val="-15"/>
          <w:sz w:val="22"/>
        </w:rPr>
        <w:t> </w:t>
      </w:r>
      <w:r>
        <w:rPr>
          <w:color w:val="0D0D1A"/>
          <w:sz w:val="22"/>
        </w:rPr>
        <w:t>does</w:t>
      </w:r>
      <w:r>
        <w:rPr>
          <w:color w:val="0D0D1A"/>
          <w:spacing w:val="-14"/>
          <w:sz w:val="22"/>
        </w:rPr>
        <w:t> </w:t>
      </w:r>
      <w:r>
        <w:rPr>
          <w:color w:val="0D0D1A"/>
          <w:sz w:val="22"/>
        </w:rPr>
        <w:t>not</w:t>
      </w:r>
      <w:r>
        <w:rPr>
          <w:color w:val="0D0D1A"/>
          <w:spacing w:val="-14"/>
          <w:sz w:val="22"/>
        </w:rPr>
        <w:t> </w:t>
      </w:r>
      <w:r>
        <w:rPr>
          <w:color w:val="0D0D1A"/>
          <w:sz w:val="22"/>
        </w:rPr>
        <w:t>have</w:t>
      </w:r>
      <w:r>
        <w:rPr>
          <w:color w:val="0D0D1A"/>
          <w:spacing w:val="-17"/>
          <w:sz w:val="22"/>
        </w:rPr>
        <w:t> </w:t>
      </w:r>
      <w:r>
        <w:rPr>
          <w:color w:val="0D0D1A"/>
          <w:sz w:val="22"/>
        </w:rPr>
        <w:t>such</w:t>
      </w:r>
      <w:r>
        <w:rPr>
          <w:color w:val="0D0D1A"/>
          <w:spacing w:val="-14"/>
          <w:sz w:val="22"/>
        </w:rPr>
        <w:t> </w:t>
      </w:r>
      <w:r>
        <w:rPr>
          <w:color w:val="0D0D1A"/>
          <w:sz w:val="22"/>
        </w:rPr>
        <w:t>a license or certificate in violation of 20-341(a) of the General Statutes.</w:t>
      </w:r>
      <w:r>
        <w:rPr>
          <w:color w:val="0D0D1A"/>
          <w:spacing w:val="40"/>
          <w:sz w:val="22"/>
        </w:rPr>
        <w:t> </w:t>
      </w:r>
      <w:r>
        <w:rPr>
          <w:color w:val="0D0D1A"/>
          <w:sz w:val="22"/>
        </w:rPr>
        <w:t>($2,500 total)</w:t>
      </w:r>
    </w:p>
    <w:p>
      <w:pPr>
        <w:pStyle w:val="ListParagraph"/>
        <w:numPr>
          <w:ilvl w:val="0"/>
          <w:numId w:val="2"/>
        </w:numPr>
        <w:tabs>
          <w:tab w:pos="921" w:val="left" w:leader="none"/>
        </w:tabs>
        <w:spacing w:line="360" w:lineRule="auto" w:before="241" w:after="0"/>
        <w:ind w:left="921" w:right="524" w:hanging="360"/>
        <w:jc w:val="left"/>
        <w:rPr>
          <w:sz w:val="22"/>
        </w:rPr>
      </w:pPr>
      <w:r>
        <w:rPr>
          <w:sz w:val="22"/>
        </w:rPr>
        <w:t>Ordering</w:t>
      </w:r>
      <w:r>
        <w:rPr>
          <w:spacing w:val="-17"/>
          <w:sz w:val="22"/>
        </w:rPr>
        <w:t> </w:t>
      </w:r>
      <w:r>
        <w:rPr>
          <w:sz w:val="22"/>
        </w:rPr>
        <w:t>Respondent</w:t>
      </w:r>
      <w:r>
        <w:rPr>
          <w:spacing w:val="-15"/>
          <w:sz w:val="22"/>
        </w:rPr>
        <w:t> </w:t>
      </w:r>
      <w:r>
        <w:rPr>
          <w:sz w:val="22"/>
        </w:rPr>
        <w:t>to</w:t>
      </w:r>
      <w:r>
        <w:rPr>
          <w:spacing w:val="-17"/>
          <w:sz w:val="22"/>
        </w:rPr>
        <w:t> </w:t>
      </w:r>
      <w:r>
        <w:rPr>
          <w:sz w:val="22"/>
        </w:rPr>
        <w:t>pay</w:t>
      </w:r>
      <w:r>
        <w:rPr>
          <w:spacing w:val="-24"/>
          <w:sz w:val="22"/>
        </w:rPr>
        <w:t> </w:t>
      </w:r>
      <w:r>
        <w:rPr>
          <w:sz w:val="22"/>
        </w:rPr>
        <w:t>the</w:t>
      </w:r>
      <w:r>
        <w:rPr>
          <w:spacing w:val="-21"/>
          <w:sz w:val="22"/>
        </w:rPr>
        <w:t> </w:t>
      </w:r>
      <w:r>
        <w:rPr>
          <w:sz w:val="22"/>
        </w:rPr>
        <w:t>total</w:t>
      </w:r>
      <w:r>
        <w:rPr>
          <w:spacing w:val="-14"/>
          <w:sz w:val="22"/>
        </w:rPr>
        <w:t> </w:t>
      </w:r>
      <w:r>
        <w:rPr>
          <w:sz w:val="22"/>
        </w:rPr>
        <w:t>civil</w:t>
      </w:r>
      <w:r>
        <w:rPr>
          <w:spacing w:val="-14"/>
          <w:sz w:val="22"/>
        </w:rPr>
        <w:t> </w:t>
      </w:r>
      <w:r>
        <w:rPr>
          <w:sz w:val="22"/>
        </w:rPr>
        <w:t>penalties</w:t>
      </w:r>
      <w:r>
        <w:rPr>
          <w:spacing w:val="-14"/>
          <w:sz w:val="22"/>
        </w:rPr>
        <w:t> </w:t>
      </w:r>
      <w:r>
        <w:rPr>
          <w:sz w:val="22"/>
        </w:rPr>
        <w:t>listed</w:t>
      </w:r>
      <w:r>
        <w:rPr>
          <w:spacing w:val="-14"/>
          <w:sz w:val="22"/>
        </w:rPr>
        <w:t> </w:t>
      </w:r>
      <w:r>
        <w:rPr>
          <w:sz w:val="22"/>
        </w:rPr>
        <w:t>above</w:t>
      </w:r>
      <w:r>
        <w:rPr>
          <w:spacing w:val="-17"/>
          <w:sz w:val="22"/>
        </w:rPr>
        <w:t> </w:t>
      </w:r>
      <w:r>
        <w:rPr>
          <w:sz w:val="22"/>
        </w:rPr>
        <w:t>($2,500)</w:t>
      </w:r>
      <w:r>
        <w:rPr>
          <w:spacing w:val="-14"/>
          <w:sz w:val="22"/>
        </w:rPr>
        <w:t> </w:t>
      </w:r>
      <w:r>
        <w:rPr>
          <w:sz w:val="22"/>
        </w:rPr>
        <w:t>within</w:t>
      </w:r>
      <w:r>
        <w:rPr>
          <w:spacing w:val="-18"/>
          <w:sz w:val="22"/>
        </w:rPr>
        <w:t> </w:t>
      </w:r>
      <w:r>
        <w:rPr>
          <w:sz w:val="22"/>
        </w:rPr>
        <w:t>thirty</w:t>
      </w:r>
      <w:r>
        <w:rPr>
          <w:spacing w:val="-15"/>
          <w:sz w:val="22"/>
        </w:rPr>
        <w:t> </w:t>
      </w:r>
      <w:r>
        <w:rPr>
          <w:sz w:val="22"/>
        </w:rPr>
        <w:t>(30)</w:t>
      </w:r>
      <w:r>
        <w:rPr>
          <w:spacing w:val="-14"/>
          <w:sz w:val="22"/>
        </w:rPr>
        <w:t> </w:t>
      </w:r>
      <w:r>
        <w:rPr>
          <w:sz w:val="22"/>
        </w:rPr>
        <w:t>days</w:t>
      </w:r>
      <w:r>
        <w:rPr>
          <w:spacing w:val="-14"/>
          <w:sz w:val="22"/>
        </w:rPr>
        <w:t> </w:t>
      </w:r>
      <w:r>
        <w:rPr>
          <w:sz w:val="22"/>
        </w:rPr>
        <w:t>of the date of the Final Decision and Order for deposit into the Consumer Protection Enforcement Fund</w:t>
      </w:r>
      <w:r>
        <w:rPr>
          <w:spacing w:val="-10"/>
          <w:sz w:val="22"/>
        </w:rPr>
        <w:t> </w:t>
      </w:r>
      <w:r>
        <w:rPr>
          <w:sz w:val="22"/>
        </w:rPr>
        <w:t>under</w:t>
      </w:r>
      <w:r>
        <w:rPr>
          <w:spacing w:val="-7"/>
          <w:sz w:val="22"/>
        </w:rPr>
        <w:t> </w:t>
      </w:r>
      <w:r>
        <w:rPr>
          <w:sz w:val="22"/>
        </w:rPr>
        <w:t>Section</w:t>
      </w:r>
      <w:r>
        <w:rPr>
          <w:spacing w:val="-9"/>
          <w:sz w:val="22"/>
        </w:rPr>
        <w:t> </w:t>
      </w:r>
      <w:r>
        <w:rPr>
          <w:sz w:val="22"/>
        </w:rPr>
        <w:t>21a-8a</w:t>
      </w:r>
      <w:r>
        <w:rPr>
          <w:spacing w:val="-21"/>
          <w:sz w:val="22"/>
        </w:rPr>
        <w:t> </w:t>
      </w:r>
      <w:r>
        <w:rPr>
          <w:sz w:val="22"/>
        </w:rPr>
        <w:t>of</w:t>
      </w:r>
      <w:r>
        <w:rPr>
          <w:spacing w:val="-9"/>
          <w:sz w:val="22"/>
        </w:rPr>
        <w:t> </w:t>
      </w:r>
      <w:r>
        <w:rPr>
          <w:sz w:val="22"/>
        </w:rPr>
        <w:t>the</w:t>
      </w:r>
      <w:r>
        <w:rPr>
          <w:spacing w:val="-9"/>
          <w:sz w:val="22"/>
        </w:rPr>
        <w:t> </w:t>
      </w:r>
      <w:r>
        <w:rPr>
          <w:sz w:val="22"/>
        </w:rPr>
        <w:t>Connecticut</w:t>
      </w:r>
      <w:r>
        <w:rPr>
          <w:spacing w:val="-1"/>
          <w:sz w:val="22"/>
        </w:rPr>
        <w:t> </w:t>
      </w:r>
      <w:r>
        <w:rPr>
          <w:sz w:val="22"/>
        </w:rPr>
        <w:t>General</w:t>
      </w:r>
      <w:r>
        <w:rPr>
          <w:spacing w:val="-15"/>
          <w:sz w:val="22"/>
        </w:rPr>
        <w:t> </w:t>
      </w:r>
      <w:r>
        <w:rPr>
          <w:sz w:val="22"/>
        </w:rPr>
        <w:t>Statutes.</w:t>
      </w:r>
      <w:r>
        <w:rPr>
          <w:spacing w:val="-7"/>
          <w:sz w:val="22"/>
        </w:rPr>
        <w:t> </w:t>
      </w:r>
      <w:r>
        <w:rPr>
          <w:sz w:val="22"/>
        </w:rPr>
        <w:t>Such</w:t>
      </w:r>
      <w:r>
        <w:rPr>
          <w:spacing w:val="-12"/>
          <w:sz w:val="22"/>
        </w:rPr>
        <w:t> </w:t>
      </w:r>
      <w:r>
        <w:rPr>
          <w:sz w:val="22"/>
        </w:rPr>
        <w:t>penalty</w:t>
      </w:r>
      <w:r>
        <w:rPr>
          <w:spacing w:val="-9"/>
          <w:sz w:val="22"/>
        </w:rPr>
        <w:t> </w:t>
      </w:r>
      <w:r>
        <w:rPr>
          <w:sz w:val="22"/>
        </w:rPr>
        <w:t>shall</w:t>
      </w:r>
      <w:r>
        <w:rPr>
          <w:spacing w:val="-14"/>
          <w:sz w:val="22"/>
        </w:rPr>
        <w:t> </w:t>
      </w:r>
      <w:r>
        <w:rPr>
          <w:sz w:val="22"/>
        </w:rPr>
        <w:t>be</w:t>
      </w:r>
      <w:r>
        <w:rPr>
          <w:spacing w:val="-7"/>
          <w:sz w:val="22"/>
        </w:rPr>
        <w:t> </w:t>
      </w:r>
      <w:r>
        <w:rPr>
          <w:sz w:val="22"/>
        </w:rPr>
        <w:t>paid</w:t>
      </w:r>
      <w:r>
        <w:rPr>
          <w:spacing w:val="-10"/>
          <w:sz w:val="22"/>
        </w:rPr>
        <w:t> </w:t>
      </w:r>
      <w:r>
        <w:rPr>
          <w:sz w:val="22"/>
        </w:rPr>
        <w:t>online at </w:t>
      </w:r>
      <w:hyperlink r:id="rId8">
        <w:r>
          <w:rPr>
            <w:color w:val="0000FF"/>
            <w:sz w:val="22"/>
            <w:u w:val="single" w:color="0000FF"/>
          </w:rPr>
          <w:t>https://elicense.ct.gov</w:t>
        </w:r>
      </w:hyperlink>
      <w:r>
        <w:rPr>
          <w:color w:val="0000FF"/>
          <w:sz w:val="22"/>
          <w:u w:val="single" w:color="0000FF"/>
        </w:rPr>
        <w:t> </w:t>
      </w:r>
      <w:r>
        <w:rPr>
          <w:color w:val="1C1C1C"/>
          <w:sz w:val="22"/>
          <w:u w:val="none"/>
        </w:rPr>
        <w:t>by logging in to Respondent’s existing account using Respondent’s personal login information, then clicking on “pay outstanding fees.” No cash or checks will be </w:t>
      </w:r>
      <w:r>
        <w:rPr>
          <w:color w:val="1C1C1C"/>
          <w:spacing w:val="-2"/>
          <w:sz w:val="22"/>
          <w:u w:val="none"/>
        </w:rPr>
        <w:t>accepted.</w:t>
      </w:r>
    </w:p>
    <w:p>
      <w:pPr>
        <w:pStyle w:val="ListParagraph"/>
        <w:numPr>
          <w:ilvl w:val="0"/>
          <w:numId w:val="2"/>
        </w:numPr>
        <w:tabs>
          <w:tab w:pos="921" w:val="left" w:leader="none"/>
        </w:tabs>
        <w:spacing w:line="360" w:lineRule="auto" w:before="241" w:after="0"/>
        <w:ind w:left="921" w:right="322" w:hanging="360"/>
        <w:jc w:val="left"/>
        <w:rPr>
          <w:sz w:val="22"/>
        </w:rPr>
      </w:pPr>
      <w:r>
        <w:rPr>
          <w:sz w:val="22"/>
        </w:rPr>
        <w:t>Ordering Respondent to</w:t>
      </w:r>
      <w:r>
        <w:rPr>
          <w:spacing w:val="40"/>
          <w:sz w:val="22"/>
        </w:rPr>
        <w:t> </w:t>
      </w:r>
      <w:r>
        <w:rPr>
          <w:sz w:val="22"/>
        </w:rPr>
        <w:t>pay restitution of $15,400.00 arising from loss or</w:t>
      </w:r>
      <w:r>
        <w:rPr>
          <w:spacing w:val="40"/>
          <w:sz w:val="22"/>
        </w:rPr>
        <w:t> </w:t>
      </w:r>
      <w:r>
        <w:rPr>
          <w:sz w:val="22"/>
        </w:rPr>
        <w:t>damages</w:t>
      </w:r>
      <w:r>
        <w:rPr>
          <w:spacing w:val="40"/>
          <w:sz w:val="22"/>
        </w:rPr>
        <w:t> </w:t>
      </w:r>
      <w:r>
        <w:rPr>
          <w:sz w:val="22"/>
        </w:rPr>
        <w:t>sustained by Complainant</w:t>
      </w:r>
      <w:r>
        <w:rPr>
          <w:spacing w:val="24"/>
          <w:sz w:val="22"/>
        </w:rPr>
        <w:t> </w:t>
      </w:r>
      <w:r>
        <w:rPr>
          <w:sz w:val="22"/>
        </w:rPr>
        <w:t>because</w:t>
      </w:r>
      <w:r>
        <w:rPr>
          <w:spacing w:val="26"/>
          <w:sz w:val="22"/>
        </w:rPr>
        <w:t> </w:t>
      </w:r>
      <w:r>
        <w:rPr>
          <w:sz w:val="22"/>
        </w:rPr>
        <w:t>of</w:t>
      </w:r>
      <w:r>
        <w:rPr>
          <w:spacing w:val="23"/>
          <w:sz w:val="22"/>
        </w:rPr>
        <w:t> </w:t>
      </w:r>
      <w:r>
        <w:rPr>
          <w:sz w:val="22"/>
        </w:rPr>
        <w:t>Respondent's</w:t>
      </w:r>
      <w:r>
        <w:rPr>
          <w:spacing w:val="21"/>
          <w:sz w:val="22"/>
        </w:rPr>
        <w:t> </w:t>
      </w:r>
      <w:r>
        <w:rPr>
          <w:sz w:val="22"/>
        </w:rPr>
        <w:t>performance</w:t>
      </w:r>
      <w:r>
        <w:rPr>
          <w:spacing w:val="26"/>
          <w:sz w:val="22"/>
        </w:rPr>
        <w:t> </w:t>
      </w:r>
      <w:r>
        <w:rPr>
          <w:sz w:val="22"/>
        </w:rPr>
        <w:t>or</w:t>
      </w:r>
      <w:r>
        <w:rPr>
          <w:spacing w:val="29"/>
          <w:sz w:val="22"/>
        </w:rPr>
        <w:t> </w:t>
      </w:r>
      <w:r>
        <w:rPr>
          <w:sz w:val="22"/>
        </w:rPr>
        <w:t>offering</w:t>
      </w:r>
      <w:r>
        <w:rPr>
          <w:spacing w:val="-5"/>
          <w:sz w:val="22"/>
        </w:rPr>
        <w:t> </w:t>
      </w:r>
      <w:r>
        <w:rPr>
          <w:sz w:val="22"/>
        </w:rPr>
        <w:t>to</w:t>
      </w:r>
      <w:r>
        <w:rPr>
          <w:spacing w:val="-3"/>
          <w:sz w:val="22"/>
        </w:rPr>
        <w:t> </w:t>
      </w:r>
      <w:r>
        <w:rPr>
          <w:sz w:val="22"/>
        </w:rPr>
        <w:t>perform</w:t>
      </w:r>
      <w:r>
        <w:rPr>
          <w:spacing w:val="27"/>
          <w:sz w:val="22"/>
        </w:rPr>
        <w:t> </w:t>
      </w:r>
      <w:r>
        <w:rPr>
          <w:sz w:val="22"/>
        </w:rPr>
        <w:t>home</w:t>
      </w:r>
      <w:r>
        <w:rPr>
          <w:spacing w:val="-9"/>
          <w:sz w:val="22"/>
        </w:rPr>
        <w:t> </w:t>
      </w:r>
      <w:r>
        <w:rPr>
          <w:sz w:val="22"/>
        </w:rPr>
        <w:t>improvement</w:t>
      </w:r>
      <w:r>
        <w:rPr>
          <w:spacing w:val="-8"/>
          <w:sz w:val="22"/>
        </w:rPr>
        <w:t> </w:t>
      </w:r>
      <w:r>
        <w:rPr>
          <w:sz w:val="22"/>
        </w:rPr>
        <w:t>in accordance with Sec. 20-432(h) of the General Statutes </w:t>
      </w:r>
      <w:r>
        <w:rPr>
          <w:color w:val="1C1C1C"/>
          <w:sz w:val="22"/>
        </w:rPr>
        <w:t>by no later than forty-five (45) days of the date the Commissioner of Consumer Protection issues his Final Decision and Order. </w:t>
      </w:r>
      <w:r>
        <w:rPr>
          <w:sz w:val="22"/>
        </w:rPr>
        <w:t>Respondent shall</w:t>
      </w:r>
      <w:r>
        <w:rPr>
          <w:spacing w:val="28"/>
          <w:sz w:val="22"/>
        </w:rPr>
        <w:t> </w:t>
      </w:r>
      <w:r>
        <w:rPr>
          <w:sz w:val="22"/>
        </w:rPr>
        <w:t>email</w:t>
      </w:r>
      <w:r>
        <w:rPr>
          <w:spacing w:val="35"/>
          <w:sz w:val="22"/>
        </w:rPr>
        <w:t> </w:t>
      </w:r>
      <w:hyperlink r:id="rId9">
        <w:r>
          <w:rPr>
            <w:sz w:val="22"/>
            <w:u w:val="single" w:color="045FC1"/>
          </w:rPr>
          <w:t>vicky.bullock@ct.gov</w:t>
        </w:r>
        <w:r>
          <w:rPr>
            <w:sz w:val="22"/>
            <w:u w:val="none"/>
          </w:rPr>
          <w:t>,</w:t>
        </w:r>
      </w:hyperlink>
      <w:r>
        <w:rPr>
          <w:spacing w:val="-7"/>
          <w:sz w:val="22"/>
          <w:u w:val="none"/>
        </w:rPr>
        <w:t> </w:t>
      </w:r>
      <w:r>
        <w:rPr>
          <w:sz w:val="22"/>
          <w:u w:val="none"/>
        </w:rPr>
        <w:t>documentation</w:t>
      </w:r>
      <w:r>
        <w:rPr>
          <w:spacing w:val="-8"/>
          <w:sz w:val="22"/>
          <w:u w:val="none"/>
        </w:rPr>
        <w:t> </w:t>
      </w:r>
      <w:r>
        <w:rPr>
          <w:sz w:val="22"/>
          <w:u w:val="none"/>
        </w:rPr>
        <w:t>showing</w:t>
      </w:r>
      <w:r>
        <w:rPr>
          <w:spacing w:val="-7"/>
          <w:sz w:val="22"/>
          <w:u w:val="none"/>
        </w:rPr>
        <w:t> </w:t>
      </w:r>
      <w:r>
        <w:rPr>
          <w:sz w:val="22"/>
          <w:u w:val="none"/>
        </w:rPr>
        <w:t>that</w:t>
      </w:r>
      <w:r>
        <w:rPr>
          <w:spacing w:val="31"/>
          <w:sz w:val="22"/>
          <w:u w:val="none"/>
        </w:rPr>
        <w:t> </w:t>
      </w:r>
      <w:r>
        <w:rPr>
          <w:sz w:val="22"/>
          <w:u w:val="none"/>
        </w:rPr>
        <w:t>such</w:t>
      </w:r>
      <w:r>
        <w:rPr>
          <w:spacing w:val="-7"/>
          <w:sz w:val="22"/>
          <w:u w:val="none"/>
        </w:rPr>
        <w:t> </w:t>
      </w:r>
      <w:r>
        <w:rPr>
          <w:sz w:val="22"/>
          <w:u w:val="none"/>
        </w:rPr>
        <w:t>restitution</w:t>
      </w:r>
      <w:r>
        <w:rPr>
          <w:spacing w:val="26"/>
          <w:sz w:val="22"/>
          <w:u w:val="none"/>
        </w:rPr>
        <w:t> </w:t>
      </w:r>
      <w:r>
        <w:rPr>
          <w:sz w:val="22"/>
          <w:u w:val="none"/>
        </w:rPr>
        <w:t>has</w:t>
      </w:r>
      <w:r>
        <w:rPr>
          <w:spacing w:val="30"/>
          <w:sz w:val="22"/>
          <w:u w:val="none"/>
        </w:rPr>
        <w:t> </w:t>
      </w:r>
      <w:r>
        <w:rPr>
          <w:sz w:val="22"/>
          <w:u w:val="none"/>
        </w:rPr>
        <w:t>been</w:t>
      </w:r>
      <w:r>
        <w:rPr>
          <w:spacing w:val="-9"/>
          <w:sz w:val="22"/>
          <w:u w:val="none"/>
        </w:rPr>
        <w:t> </w:t>
      </w:r>
      <w:r>
        <w:rPr>
          <w:sz w:val="22"/>
          <w:u w:val="none"/>
        </w:rPr>
        <w:t>made</w:t>
      </w:r>
      <w:r>
        <w:rPr>
          <w:spacing w:val="-9"/>
          <w:sz w:val="22"/>
          <w:u w:val="none"/>
        </w:rPr>
        <w:t> </w:t>
      </w:r>
      <w:r>
        <w:rPr>
          <w:sz w:val="22"/>
          <w:u w:val="none"/>
        </w:rPr>
        <w:t>to </w:t>
      </w:r>
      <w:r>
        <w:rPr>
          <w:spacing w:val="-2"/>
          <w:sz w:val="22"/>
          <w:u w:val="none"/>
        </w:rPr>
        <w:t>Complainant.</w:t>
      </w:r>
    </w:p>
    <w:p>
      <w:pPr>
        <w:spacing w:after="0" w:line="360" w:lineRule="auto"/>
        <w:jc w:val="left"/>
        <w:rPr>
          <w:sz w:val="22"/>
        </w:rPr>
        <w:sectPr>
          <w:pgSz w:w="12240" w:h="15840"/>
          <w:pgMar w:header="0" w:footer="739" w:top="1740" w:bottom="920" w:left="1520" w:right="780"/>
        </w:sectPr>
      </w:pPr>
    </w:p>
    <w:p>
      <w:pPr>
        <w:pStyle w:val="BodyText"/>
        <w:spacing w:before="80"/>
        <w:ind w:left="100"/>
      </w:pPr>
      <w:r>
        <w:rPr/>
        <w:t>Taking</w:t>
      </w:r>
      <w:r>
        <w:rPr>
          <w:spacing w:val="-19"/>
        </w:rPr>
        <w:t> </w:t>
      </w:r>
      <w:r>
        <w:rPr/>
        <w:t>any</w:t>
      </w:r>
      <w:r>
        <w:rPr>
          <w:spacing w:val="-9"/>
        </w:rPr>
        <w:t> </w:t>
      </w:r>
      <w:r>
        <w:rPr/>
        <w:t>such</w:t>
      </w:r>
      <w:r>
        <w:rPr>
          <w:spacing w:val="-2"/>
        </w:rPr>
        <w:t> </w:t>
      </w:r>
      <w:r>
        <w:rPr/>
        <w:t>other</w:t>
      </w:r>
      <w:r>
        <w:rPr>
          <w:spacing w:val="9"/>
        </w:rPr>
        <w:t> </w:t>
      </w:r>
      <w:r>
        <w:rPr/>
        <w:t>and</w:t>
      </w:r>
      <w:r>
        <w:rPr>
          <w:spacing w:val="-11"/>
        </w:rPr>
        <w:t> </w:t>
      </w:r>
      <w:r>
        <w:rPr/>
        <w:t>further</w:t>
      </w:r>
      <w:r>
        <w:rPr>
          <w:spacing w:val="14"/>
        </w:rPr>
        <w:t> </w:t>
      </w:r>
      <w:r>
        <w:rPr/>
        <w:t>action</w:t>
      </w:r>
      <w:r>
        <w:rPr>
          <w:spacing w:val="9"/>
        </w:rPr>
        <w:t> </w:t>
      </w:r>
      <w:r>
        <w:rPr/>
        <w:t>as</w:t>
      </w:r>
      <w:r>
        <w:rPr>
          <w:spacing w:val="1"/>
        </w:rPr>
        <w:t> </w:t>
      </w:r>
      <w:r>
        <w:rPr/>
        <w:t>deemed</w:t>
      </w:r>
      <w:r>
        <w:rPr>
          <w:spacing w:val="1"/>
        </w:rPr>
        <w:t> </w:t>
      </w:r>
      <w:r>
        <w:rPr/>
        <w:t>necessary</w:t>
      </w:r>
      <w:r>
        <w:rPr>
          <w:spacing w:val="13"/>
        </w:rPr>
        <w:t> </w:t>
      </w:r>
      <w:r>
        <w:rPr/>
        <w:t>and</w:t>
      </w:r>
      <w:r>
        <w:rPr>
          <w:spacing w:val="7"/>
        </w:rPr>
        <w:t> </w:t>
      </w:r>
      <w:r>
        <w:rPr>
          <w:spacing w:val="-2"/>
        </w:rPr>
        <w:t>proper.</w:t>
      </w:r>
    </w:p>
    <w:p>
      <w:pPr>
        <w:pStyle w:val="BodyText"/>
        <w:spacing w:before="8"/>
      </w:pPr>
    </w:p>
    <w:p>
      <w:pPr>
        <w:pStyle w:val="BodyText"/>
        <w:spacing w:line="362" w:lineRule="auto"/>
        <w:ind w:left="100" w:right="597"/>
      </w:pPr>
      <w:r>
        <w:rPr>
          <w:spacing w:val="-2"/>
        </w:rPr>
        <w:t>WHEREFORE,</w:t>
      </w:r>
      <w:r>
        <w:rPr>
          <w:spacing w:val="-15"/>
        </w:rPr>
        <w:t> </w:t>
      </w:r>
      <w:r>
        <w:rPr>
          <w:spacing w:val="-2"/>
        </w:rPr>
        <w:t>THE</w:t>
      </w:r>
      <w:r>
        <w:rPr>
          <w:spacing w:val="-13"/>
        </w:rPr>
        <w:t> </w:t>
      </w:r>
      <w:r>
        <w:rPr>
          <w:spacing w:val="-2"/>
        </w:rPr>
        <w:t>PREMISES</w:t>
      </w:r>
      <w:r>
        <w:rPr>
          <w:spacing w:val="-9"/>
        </w:rPr>
        <w:t> </w:t>
      </w:r>
      <w:r>
        <w:rPr>
          <w:spacing w:val="-2"/>
        </w:rPr>
        <w:t>CONSIDERED,</w:t>
      </w:r>
      <w:r>
        <w:rPr>
          <w:spacing w:val="-15"/>
        </w:rPr>
        <w:t> </w:t>
      </w:r>
      <w:r>
        <w:rPr>
          <w:spacing w:val="-2"/>
        </w:rPr>
        <w:t>the</w:t>
      </w:r>
      <w:r>
        <w:rPr>
          <w:spacing w:val="-9"/>
        </w:rPr>
        <w:t> </w:t>
      </w:r>
      <w:r>
        <w:rPr>
          <w:spacing w:val="-2"/>
        </w:rPr>
        <w:t>Department</w:t>
      </w:r>
      <w:r>
        <w:rPr>
          <w:spacing w:val="-11"/>
        </w:rPr>
        <w:t> </w:t>
      </w:r>
      <w:r>
        <w:rPr>
          <w:spacing w:val="-2"/>
        </w:rPr>
        <w:t>of</w:t>
      </w:r>
      <w:r>
        <w:rPr>
          <w:spacing w:val="-14"/>
        </w:rPr>
        <w:t> </w:t>
      </w:r>
      <w:r>
        <w:rPr>
          <w:spacing w:val="-2"/>
        </w:rPr>
        <w:t>Consumer</w:t>
      </w:r>
      <w:r>
        <w:rPr>
          <w:spacing w:val="-9"/>
        </w:rPr>
        <w:t> </w:t>
      </w:r>
      <w:r>
        <w:rPr>
          <w:spacing w:val="-2"/>
        </w:rPr>
        <w:t>Protection</w:t>
      </w:r>
      <w:r>
        <w:rPr>
          <w:spacing w:val="-9"/>
        </w:rPr>
        <w:t> </w:t>
      </w:r>
      <w:r>
        <w:rPr>
          <w:spacing w:val="-2"/>
        </w:rPr>
        <w:t>on</w:t>
      </w:r>
      <w:r>
        <w:rPr>
          <w:spacing w:val="-19"/>
        </w:rPr>
        <w:t> </w:t>
      </w:r>
      <w:r>
        <w:rPr>
          <w:spacing w:val="-2"/>
        </w:rPr>
        <w:t>this</w:t>
      </w:r>
      <w:r>
        <w:rPr>
          <w:spacing w:val="-14"/>
        </w:rPr>
        <w:t> </w:t>
      </w:r>
      <w:r>
        <w:rPr>
          <w:spacing w:val="-2"/>
        </w:rPr>
        <w:t>17</w:t>
      </w:r>
      <w:r>
        <w:rPr>
          <w:spacing w:val="-10"/>
        </w:rPr>
        <w:t> </w:t>
      </w:r>
      <w:r>
        <w:rPr>
          <w:spacing w:val="-2"/>
        </w:rPr>
        <w:t>t</w:t>
      </w:r>
      <w:r>
        <w:rPr>
          <w:spacing w:val="-28"/>
        </w:rPr>
        <w:t> </w:t>
      </w:r>
      <w:r>
        <w:rPr>
          <w:spacing w:val="-2"/>
        </w:rPr>
        <w:t>h </w:t>
      </w:r>
      <w:r>
        <w:rPr/>
        <w:t>day of September 2024 issues is complaint against said respondent.</w:t>
      </w:r>
    </w:p>
    <w:p>
      <w:pPr>
        <w:pStyle w:val="BodyText"/>
      </w:pPr>
    </w:p>
    <w:p>
      <w:pPr>
        <w:pStyle w:val="BodyText"/>
        <w:spacing w:before="93"/>
      </w:pPr>
    </w:p>
    <w:p>
      <w:pPr>
        <w:pStyle w:val="Heading2"/>
        <w:ind w:right="0"/>
        <w:jc w:val="left"/>
      </w:pPr>
      <w:r>
        <w:rPr>
          <w:spacing w:val="-4"/>
        </w:rPr>
        <w:t>FOR</w:t>
      </w:r>
      <w:r>
        <w:rPr>
          <w:spacing w:val="-24"/>
        </w:rPr>
        <w:t> </w:t>
      </w:r>
      <w:r>
        <w:rPr>
          <w:spacing w:val="-4"/>
        </w:rPr>
        <w:t>THE</w:t>
      </w:r>
      <w:r>
        <w:rPr>
          <w:spacing w:val="-11"/>
        </w:rPr>
        <w:t> </w:t>
      </w:r>
      <w:r>
        <w:rPr>
          <w:spacing w:val="-4"/>
        </w:rPr>
        <w:t>RESPONDENT</w:t>
      </w:r>
    </w:p>
    <w:p>
      <w:pPr>
        <w:spacing w:line="356" w:lineRule="exact" w:before="215"/>
        <w:ind w:left="201" w:right="0" w:firstLine="0"/>
        <w:jc w:val="left"/>
        <w:rPr>
          <w:rFonts w:ascii="Brush Script MT"/>
          <w:i/>
          <w:sz w:val="32"/>
        </w:rPr>
      </w:pPr>
      <w:r>
        <w:rPr>
          <w:rFonts w:ascii="Brush Script MT"/>
          <w:i/>
          <w:spacing w:val="-7"/>
          <w:sz w:val="32"/>
        </w:rPr>
        <w:t>Vicky</w:t>
      </w:r>
      <w:r>
        <w:rPr>
          <w:rFonts w:ascii="Brush Script MT"/>
          <w:i/>
          <w:spacing w:val="-14"/>
          <w:sz w:val="32"/>
        </w:rPr>
        <w:t> </w:t>
      </w:r>
      <w:r>
        <w:rPr>
          <w:rFonts w:ascii="Brush Script MT"/>
          <w:i/>
          <w:spacing w:val="-2"/>
          <w:sz w:val="32"/>
        </w:rPr>
        <w:t>Bullock</w:t>
      </w:r>
    </w:p>
    <w:p>
      <w:pPr>
        <w:pStyle w:val="BodyText"/>
        <w:spacing w:line="211" w:lineRule="exact"/>
        <w:ind w:left="201"/>
      </w:pPr>
      <w:r>
        <w:rPr>
          <w:spacing w:val="-2"/>
        </w:rPr>
        <w:t>Vicky</w:t>
      </w:r>
      <w:r>
        <w:rPr>
          <w:spacing w:val="-27"/>
        </w:rPr>
        <w:t> </w:t>
      </w:r>
      <w:r>
        <w:rPr>
          <w:spacing w:val="-2"/>
        </w:rPr>
        <w:t>E.</w:t>
      </w:r>
      <w:r>
        <w:rPr>
          <w:spacing w:val="-27"/>
        </w:rPr>
        <w:t> </w:t>
      </w:r>
      <w:r>
        <w:rPr>
          <w:spacing w:val="-2"/>
        </w:rPr>
        <w:t>Bullock</w:t>
      </w:r>
    </w:p>
    <w:p>
      <w:pPr>
        <w:pStyle w:val="BodyText"/>
        <w:spacing w:line="248" w:lineRule="exact"/>
        <w:ind w:left="201"/>
      </w:pPr>
      <w:r>
        <w:rPr/>
        <w:t>Staff</w:t>
      </w:r>
      <w:r>
        <w:rPr>
          <w:spacing w:val="-1"/>
        </w:rPr>
        <w:t> </w:t>
      </w:r>
      <w:r>
        <w:rPr>
          <w:spacing w:val="-2"/>
        </w:rPr>
        <w:t>Attorney</w:t>
      </w:r>
    </w:p>
    <w:p>
      <w:pPr>
        <w:spacing w:after="0" w:line="248" w:lineRule="exact"/>
        <w:sectPr>
          <w:pgSz w:w="12240" w:h="15840"/>
          <w:pgMar w:header="0" w:footer="739" w:top="1740" w:bottom="920" w:left="1520" w:right="780"/>
        </w:sectPr>
      </w:pPr>
    </w:p>
    <w:p>
      <w:pPr>
        <w:pStyle w:val="BodyText"/>
        <w:ind w:left="4269"/>
        <w:rPr>
          <w:sz w:val="20"/>
        </w:rPr>
      </w:pPr>
      <w:r>
        <w:rPr>
          <w:sz w:val="20"/>
        </w:rPr>
        <w:drawing>
          <wp:inline distT="0" distB="0" distL="0" distR="0">
            <wp:extent cx="1163843" cy="989076"/>
            <wp:effectExtent l="0" t="0" r="0" b="0"/>
            <wp:docPr id="3" name="Image 3"/>
            <wp:cNvGraphicFramePr>
              <a:graphicFrameLocks/>
            </wp:cNvGraphicFramePr>
            <a:graphic>
              <a:graphicData uri="http://schemas.openxmlformats.org/drawingml/2006/picture">
                <pic:pic>
                  <pic:nvPicPr>
                    <pic:cNvPr id="3" name="Image 3"/>
                    <pic:cNvPicPr/>
                  </pic:nvPicPr>
                  <pic:blipFill>
                    <a:blip r:embed="rId6" cstate="print"/>
                    <a:stretch>
                      <a:fillRect/>
                    </a:stretch>
                  </pic:blipFill>
                  <pic:spPr>
                    <a:xfrm>
                      <a:off x="0" y="0"/>
                      <a:ext cx="1163843" cy="989076"/>
                    </a:xfrm>
                    <a:prstGeom prst="rect">
                      <a:avLst/>
                    </a:prstGeom>
                  </pic:spPr>
                </pic:pic>
              </a:graphicData>
            </a:graphic>
          </wp:inline>
        </w:drawing>
      </w:r>
      <w:r>
        <w:rPr>
          <w:sz w:val="20"/>
        </w:rPr>
      </w:r>
    </w:p>
    <w:p>
      <w:pPr>
        <w:pStyle w:val="BodyText"/>
      </w:pPr>
    </w:p>
    <w:p>
      <w:pPr>
        <w:pStyle w:val="BodyText"/>
        <w:spacing w:before="116"/>
      </w:pPr>
    </w:p>
    <w:p>
      <w:pPr>
        <w:pStyle w:val="Heading1"/>
        <w:spacing w:before="0"/>
        <w:ind w:left="768"/>
      </w:pPr>
      <w:r>
        <w:rPr>
          <w:spacing w:val="-4"/>
        </w:rPr>
        <w:t>STATE</w:t>
      </w:r>
      <w:r>
        <w:rPr>
          <w:spacing w:val="-10"/>
        </w:rPr>
        <w:t> </w:t>
      </w:r>
      <w:r>
        <w:rPr>
          <w:spacing w:val="-4"/>
        </w:rPr>
        <w:t>OF CONNECTICUT</w:t>
      </w:r>
    </w:p>
    <w:p>
      <w:pPr>
        <w:spacing w:before="143"/>
        <w:ind w:left="445" w:right="781" w:firstLine="0"/>
        <w:jc w:val="center"/>
        <w:rPr>
          <w:b/>
          <w:sz w:val="22"/>
        </w:rPr>
      </w:pPr>
      <w:r>
        <w:rPr>
          <w:b/>
          <w:spacing w:val="-8"/>
          <w:sz w:val="22"/>
        </w:rPr>
        <w:t>BEFORE</w:t>
      </w:r>
      <w:r>
        <w:rPr>
          <w:b/>
          <w:spacing w:val="-13"/>
          <w:sz w:val="22"/>
        </w:rPr>
        <w:t> </w:t>
      </w:r>
      <w:r>
        <w:rPr>
          <w:b/>
          <w:spacing w:val="-8"/>
          <w:sz w:val="22"/>
        </w:rPr>
        <w:t>THE</w:t>
      </w:r>
      <w:r>
        <w:rPr>
          <w:b/>
          <w:spacing w:val="-7"/>
          <w:sz w:val="22"/>
        </w:rPr>
        <w:t> </w:t>
      </w:r>
      <w:r>
        <w:rPr>
          <w:b/>
          <w:spacing w:val="-8"/>
          <w:sz w:val="22"/>
        </w:rPr>
        <w:t>COMMISSIONER</w:t>
      </w:r>
      <w:r>
        <w:rPr>
          <w:b/>
          <w:spacing w:val="-16"/>
          <w:sz w:val="22"/>
        </w:rPr>
        <w:t> </w:t>
      </w:r>
      <w:r>
        <w:rPr>
          <w:b/>
          <w:spacing w:val="-8"/>
          <w:sz w:val="22"/>
        </w:rPr>
        <w:t>OF</w:t>
      </w:r>
      <w:r>
        <w:rPr>
          <w:b/>
          <w:sz w:val="22"/>
        </w:rPr>
        <w:t> </w:t>
      </w:r>
      <w:r>
        <w:rPr>
          <w:b/>
          <w:spacing w:val="-8"/>
          <w:sz w:val="22"/>
        </w:rPr>
        <w:t>CONSUMER</w:t>
      </w:r>
      <w:r>
        <w:rPr>
          <w:b/>
          <w:spacing w:val="-11"/>
          <w:sz w:val="22"/>
        </w:rPr>
        <w:t> </w:t>
      </w:r>
      <w:r>
        <w:rPr>
          <w:b/>
          <w:spacing w:val="-8"/>
          <w:sz w:val="22"/>
        </w:rPr>
        <w:t>PROTECTION</w:t>
      </w:r>
    </w:p>
    <w:p>
      <w:pPr>
        <w:spacing w:before="143"/>
        <w:ind w:left="445" w:right="575" w:firstLine="0"/>
        <w:jc w:val="center"/>
        <w:rPr>
          <w:b/>
          <w:sz w:val="22"/>
        </w:rPr>
      </w:pPr>
      <w:r>
        <w:rPr>
          <w:b/>
          <w:spacing w:val="-2"/>
          <w:sz w:val="22"/>
          <w:u w:val="single"/>
        </w:rPr>
        <w:t>RENOTICE</w:t>
      </w:r>
    </w:p>
    <w:p>
      <w:pPr>
        <w:pStyle w:val="BodyText"/>
        <w:rPr>
          <w:b/>
        </w:rPr>
      </w:pPr>
    </w:p>
    <w:p>
      <w:pPr>
        <w:pStyle w:val="BodyText"/>
        <w:spacing w:before="17"/>
        <w:rPr>
          <w:b/>
        </w:rPr>
      </w:pPr>
    </w:p>
    <w:p>
      <w:pPr>
        <w:pStyle w:val="BodyText"/>
        <w:spacing w:line="360" w:lineRule="auto"/>
        <w:ind w:left="700" w:right="312" w:firstLine="600"/>
      </w:pPr>
      <w:r>
        <w:rPr/>
        <w:t>Notice is hereby given to William Francis Brunetti dba HuntJack Construction, that in accordance with General Statutes, Sections 20-422, 20-432 and 42-110d, on the 11th of</w:t>
      </w:r>
      <w:r>
        <w:rPr>
          <w:spacing w:val="40"/>
        </w:rPr>
        <w:t> </w:t>
      </w:r>
      <w:r>
        <w:rPr/>
        <w:t>October 2024 at 10:00 a.m., is hereby fixed as the time when, remotely via the Microsoft Teams video conferencing platform (TEAMS) will be held the hearing before the Commissioner of Consumer Protection</w:t>
      </w:r>
      <w:r>
        <w:rPr>
          <w:spacing w:val="-14"/>
        </w:rPr>
        <w:t> </w:t>
      </w:r>
      <w:r>
        <w:rPr/>
        <w:t>or</w:t>
      </w:r>
      <w:r>
        <w:rPr>
          <w:spacing w:val="-14"/>
        </w:rPr>
        <w:t> </w:t>
      </w:r>
      <w:r>
        <w:rPr/>
        <w:t>a</w:t>
      </w:r>
      <w:r>
        <w:rPr>
          <w:spacing w:val="-9"/>
        </w:rPr>
        <w:t> </w:t>
      </w:r>
      <w:r>
        <w:rPr/>
        <w:t>Hearing</w:t>
      </w:r>
      <w:r>
        <w:rPr>
          <w:spacing w:val="-6"/>
        </w:rPr>
        <w:t> </w:t>
      </w:r>
      <w:r>
        <w:rPr/>
        <w:t>Officer</w:t>
      </w:r>
      <w:r>
        <w:rPr>
          <w:spacing w:val="-6"/>
        </w:rPr>
        <w:t> </w:t>
      </w:r>
      <w:r>
        <w:rPr/>
        <w:t>designated</w:t>
      </w:r>
      <w:r>
        <w:rPr>
          <w:spacing w:val="-6"/>
        </w:rPr>
        <w:t> </w:t>
      </w:r>
      <w:r>
        <w:rPr/>
        <w:t>by</w:t>
      </w:r>
      <w:r>
        <w:rPr>
          <w:spacing w:val="-9"/>
        </w:rPr>
        <w:t> </w:t>
      </w:r>
      <w:r>
        <w:rPr/>
        <w:t>him</w:t>
      </w:r>
      <w:r>
        <w:rPr>
          <w:spacing w:val="-5"/>
        </w:rPr>
        <w:t> </w:t>
      </w:r>
      <w:r>
        <w:rPr/>
        <w:t>on</w:t>
      </w:r>
      <w:r>
        <w:rPr>
          <w:spacing w:val="-17"/>
        </w:rPr>
        <w:t> </w:t>
      </w:r>
      <w:r>
        <w:rPr/>
        <w:t>the</w:t>
      </w:r>
      <w:r>
        <w:rPr>
          <w:spacing w:val="-6"/>
        </w:rPr>
        <w:t> </w:t>
      </w:r>
      <w:r>
        <w:rPr/>
        <w:t>charges</w:t>
      </w:r>
      <w:r>
        <w:rPr>
          <w:spacing w:val="-9"/>
        </w:rPr>
        <w:t> </w:t>
      </w:r>
      <w:r>
        <w:rPr/>
        <w:t>set</w:t>
      </w:r>
      <w:r>
        <w:rPr>
          <w:spacing w:val="-11"/>
        </w:rPr>
        <w:t> </w:t>
      </w:r>
      <w:r>
        <w:rPr/>
        <w:t>forth</w:t>
      </w:r>
      <w:r>
        <w:rPr>
          <w:spacing w:val="-16"/>
        </w:rPr>
        <w:t> </w:t>
      </w:r>
      <w:r>
        <w:rPr/>
        <w:t>in</w:t>
      </w:r>
      <w:r>
        <w:rPr>
          <w:spacing w:val="-15"/>
        </w:rPr>
        <w:t> </w:t>
      </w:r>
      <w:r>
        <w:rPr/>
        <w:t>the</w:t>
      </w:r>
      <w:r>
        <w:rPr>
          <w:spacing w:val="-11"/>
        </w:rPr>
        <w:t> </w:t>
      </w:r>
      <w:r>
        <w:rPr/>
        <w:t>Complaint</w:t>
      </w:r>
      <w:r>
        <w:rPr>
          <w:spacing w:val="-5"/>
        </w:rPr>
        <w:t> </w:t>
      </w:r>
      <w:r>
        <w:rPr/>
        <w:t>at</w:t>
      </w:r>
      <w:r>
        <w:rPr>
          <w:spacing w:val="-6"/>
        </w:rPr>
        <w:t> </w:t>
      </w:r>
      <w:r>
        <w:rPr/>
        <w:t>which time</w:t>
      </w:r>
      <w:r>
        <w:rPr>
          <w:spacing w:val="-1"/>
        </w:rPr>
        <w:t> </w:t>
      </w:r>
      <w:r>
        <w:rPr/>
        <w:t>you</w:t>
      </w:r>
      <w:r>
        <w:rPr>
          <w:spacing w:val="-1"/>
        </w:rPr>
        <w:t> </w:t>
      </w:r>
      <w:r>
        <w:rPr/>
        <w:t>will have</w:t>
      </w:r>
      <w:r>
        <w:rPr>
          <w:spacing w:val="-3"/>
        </w:rPr>
        <w:t> </w:t>
      </w:r>
      <w:r>
        <w:rPr/>
        <w:t>the</w:t>
      </w:r>
      <w:r>
        <w:rPr>
          <w:spacing w:val="-3"/>
        </w:rPr>
        <w:t> </w:t>
      </w:r>
      <w:r>
        <w:rPr/>
        <w:t>right</w:t>
      </w:r>
      <w:r>
        <w:rPr>
          <w:spacing w:val="-3"/>
        </w:rPr>
        <w:t> </w:t>
      </w:r>
      <w:r>
        <w:rPr/>
        <w:t>to</w:t>
      </w:r>
      <w:r>
        <w:rPr>
          <w:spacing w:val="-1"/>
        </w:rPr>
        <w:t> </w:t>
      </w:r>
      <w:r>
        <w:rPr/>
        <w:t>appear</w:t>
      </w:r>
      <w:r>
        <w:rPr>
          <w:spacing w:val="-1"/>
        </w:rPr>
        <w:t> </w:t>
      </w:r>
      <w:r>
        <w:rPr/>
        <w:t>and</w:t>
      </w:r>
      <w:r>
        <w:rPr>
          <w:spacing w:val="-3"/>
        </w:rPr>
        <w:t> </w:t>
      </w:r>
      <w:r>
        <w:rPr/>
        <w:t>answer</w:t>
      </w:r>
      <w:r>
        <w:rPr>
          <w:spacing w:val="-1"/>
        </w:rPr>
        <w:t> </w:t>
      </w:r>
      <w:r>
        <w:rPr/>
        <w:t>to</w:t>
      </w:r>
      <w:r>
        <w:rPr>
          <w:spacing w:val="-1"/>
        </w:rPr>
        <w:t> </w:t>
      </w:r>
      <w:r>
        <w:rPr/>
        <w:t>these</w:t>
      </w:r>
      <w:r>
        <w:rPr>
          <w:spacing w:val="-1"/>
        </w:rPr>
        <w:t> </w:t>
      </w:r>
      <w:r>
        <w:rPr/>
        <w:t>charges</w:t>
      </w:r>
      <w:r>
        <w:rPr>
          <w:spacing w:val="-1"/>
        </w:rPr>
        <w:t> </w:t>
      </w:r>
      <w:r>
        <w:rPr/>
        <w:t>being brought against you</w:t>
      </w:r>
      <w:r>
        <w:rPr>
          <w:spacing w:val="-1"/>
        </w:rPr>
        <w:t> </w:t>
      </w:r>
      <w:r>
        <w:rPr/>
        <w:t>under Chapters 400, 740, and 735a of the General Statutes and applicable sections of the Regulations of Connecticut State Agencies. The hearing will be conducted in accordance with Chapter 54 of the General Statutes.</w:t>
      </w:r>
    </w:p>
    <w:p>
      <w:pPr>
        <w:pStyle w:val="BodyText"/>
        <w:spacing w:before="11"/>
      </w:pPr>
    </w:p>
    <w:p>
      <w:pPr>
        <w:pStyle w:val="BodyText"/>
        <w:spacing w:line="360" w:lineRule="auto" w:before="1"/>
        <w:ind w:left="784" w:right="597" w:firstLine="576"/>
      </w:pPr>
      <w:r>
        <w:rPr/>
        <w:t>You are hereby notified that you have the right to file a written answer to the charges contained</w:t>
      </w:r>
      <w:r>
        <w:rPr>
          <w:spacing w:val="-14"/>
        </w:rPr>
        <w:t> </w:t>
      </w:r>
      <w:r>
        <w:rPr/>
        <w:t>in</w:t>
      </w:r>
      <w:r>
        <w:rPr>
          <w:spacing w:val="-24"/>
        </w:rPr>
        <w:t> </w:t>
      </w:r>
      <w:r>
        <w:rPr/>
        <w:t>the</w:t>
      </w:r>
      <w:r>
        <w:rPr>
          <w:spacing w:val="-14"/>
        </w:rPr>
        <w:t> </w:t>
      </w:r>
      <w:r>
        <w:rPr/>
        <w:t>Complaint</w:t>
      </w:r>
      <w:r>
        <w:rPr>
          <w:spacing w:val="-17"/>
        </w:rPr>
        <w:t> </w:t>
      </w:r>
      <w:r>
        <w:rPr/>
        <w:t>and</w:t>
      </w:r>
      <w:r>
        <w:rPr>
          <w:spacing w:val="-14"/>
        </w:rPr>
        <w:t> </w:t>
      </w:r>
      <w:r>
        <w:rPr/>
        <w:t>to</w:t>
      </w:r>
      <w:r>
        <w:rPr>
          <w:spacing w:val="-22"/>
        </w:rPr>
        <w:t> </w:t>
      </w:r>
      <w:r>
        <w:rPr/>
        <w:t>appear</w:t>
      </w:r>
      <w:r>
        <w:rPr>
          <w:spacing w:val="-14"/>
        </w:rPr>
        <w:t> </w:t>
      </w:r>
      <w:r>
        <w:rPr/>
        <w:t>at</w:t>
      </w:r>
      <w:r>
        <w:rPr>
          <w:spacing w:val="-16"/>
        </w:rPr>
        <w:t> </w:t>
      </w:r>
      <w:r>
        <w:rPr/>
        <w:t>the</w:t>
      </w:r>
      <w:r>
        <w:rPr>
          <w:spacing w:val="-21"/>
        </w:rPr>
        <w:t> </w:t>
      </w:r>
      <w:r>
        <w:rPr/>
        <w:t>time</w:t>
      </w:r>
      <w:r>
        <w:rPr>
          <w:spacing w:val="-14"/>
        </w:rPr>
        <w:t> </w:t>
      </w:r>
      <w:r>
        <w:rPr/>
        <w:t>and</w:t>
      </w:r>
      <w:r>
        <w:rPr>
          <w:spacing w:val="-19"/>
        </w:rPr>
        <w:t> </w:t>
      </w:r>
      <w:r>
        <w:rPr/>
        <w:t>place</w:t>
      </w:r>
      <w:r>
        <w:rPr>
          <w:spacing w:val="-16"/>
        </w:rPr>
        <w:t> </w:t>
      </w:r>
      <w:r>
        <w:rPr/>
        <w:t>so</w:t>
      </w:r>
      <w:r>
        <w:rPr>
          <w:spacing w:val="-20"/>
        </w:rPr>
        <w:t> </w:t>
      </w:r>
      <w:r>
        <w:rPr/>
        <w:t>fixed</w:t>
      </w:r>
      <w:r>
        <w:rPr>
          <w:spacing w:val="-16"/>
        </w:rPr>
        <w:t> </w:t>
      </w:r>
      <w:r>
        <w:rPr/>
        <w:t>for</w:t>
      </w:r>
      <w:r>
        <w:rPr>
          <w:spacing w:val="-16"/>
        </w:rPr>
        <w:t> </w:t>
      </w:r>
      <w:r>
        <w:rPr/>
        <w:t>such</w:t>
      </w:r>
      <w:r>
        <w:rPr>
          <w:spacing w:val="-14"/>
        </w:rPr>
        <w:t> </w:t>
      </w:r>
      <w:r>
        <w:rPr/>
        <w:t>a</w:t>
      </w:r>
      <w:r>
        <w:rPr>
          <w:spacing w:val="-14"/>
        </w:rPr>
        <w:t> </w:t>
      </w:r>
      <w:r>
        <w:rPr/>
        <w:t>hearing</w:t>
      </w:r>
      <w:r>
        <w:rPr>
          <w:spacing w:val="-17"/>
        </w:rPr>
        <w:t> </w:t>
      </w:r>
      <w:r>
        <w:rPr/>
        <w:t>in</w:t>
      </w:r>
      <w:r>
        <w:rPr>
          <w:spacing w:val="-15"/>
        </w:rPr>
        <w:t> </w:t>
      </w:r>
      <w:r>
        <w:rPr/>
        <w:t>person, with or without counsel, and submit testimony and be fully heard and show calls white orders should</w:t>
      </w:r>
      <w:r>
        <w:rPr>
          <w:spacing w:val="-10"/>
        </w:rPr>
        <w:t> </w:t>
      </w:r>
      <w:r>
        <w:rPr/>
        <w:t>not</w:t>
      </w:r>
      <w:r>
        <w:rPr>
          <w:spacing w:val="-6"/>
        </w:rPr>
        <w:t> </w:t>
      </w:r>
      <w:r>
        <w:rPr/>
        <w:t>be</w:t>
      </w:r>
      <w:r>
        <w:rPr>
          <w:spacing w:val="-12"/>
        </w:rPr>
        <w:t> </w:t>
      </w:r>
      <w:r>
        <w:rPr/>
        <w:t>entered</w:t>
      </w:r>
      <w:r>
        <w:rPr>
          <w:spacing w:val="-9"/>
        </w:rPr>
        <w:t> </w:t>
      </w:r>
      <w:r>
        <w:rPr/>
        <w:t>requiring</w:t>
      </w:r>
      <w:r>
        <w:rPr>
          <w:spacing w:val="-12"/>
        </w:rPr>
        <w:t> </w:t>
      </w:r>
      <w:r>
        <w:rPr/>
        <w:t>you</w:t>
      </w:r>
      <w:r>
        <w:rPr>
          <w:spacing w:val="-17"/>
        </w:rPr>
        <w:t> </w:t>
      </w:r>
      <w:r>
        <w:rPr/>
        <w:t>to</w:t>
      </w:r>
      <w:r>
        <w:rPr>
          <w:spacing w:val="-10"/>
        </w:rPr>
        <w:t> </w:t>
      </w:r>
      <w:r>
        <w:rPr/>
        <w:t>pay</w:t>
      </w:r>
      <w:r>
        <w:rPr>
          <w:spacing w:val="-12"/>
        </w:rPr>
        <w:t> </w:t>
      </w:r>
      <w:r>
        <w:rPr/>
        <w:t>a</w:t>
      </w:r>
      <w:r>
        <w:rPr>
          <w:spacing w:val="-9"/>
        </w:rPr>
        <w:t> </w:t>
      </w:r>
      <w:r>
        <w:rPr/>
        <w:t>civil</w:t>
      </w:r>
      <w:r>
        <w:rPr>
          <w:spacing w:val="-3"/>
        </w:rPr>
        <w:t> </w:t>
      </w:r>
      <w:r>
        <w:rPr/>
        <w:t>penalty</w:t>
      </w:r>
      <w:r>
        <w:rPr>
          <w:spacing w:val="-7"/>
        </w:rPr>
        <w:t> </w:t>
      </w:r>
      <w:r>
        <w:rPr/>
        <w:t>or</w:t>
      </w:r>
      <w:r>
        <w:rPr>
          <w:spacing w:val="-7"/>
        </w:rPr>
        <w:t> </w:t>
      </w:r>
      <w:r>
        <w:rPr/>
        <w:t>restitution</w:t>
      </w:r>
      <w:r>
        <w:rPr>
          <w:spacing w:val="-14"/>
        </w:rPr>
        <w:t> </w:t>
      </w:r>
      <w:r>
        <w:rPr/>
        <w:t>to</w:t>
      </w:r>
      <w:r>
        <w:rPr>
          <w:spacing w:val="-15"/>
        </w:rPr>
        <w:t> </w:t>
      </w:r>
      <w:r>
        <w:rPr/>
        <w:t>the</w:t>
      </w:r>
      <w:r>
        <w:rPr>
          <w:spacing w:val="-12"/>
        </w:rPr>
        <w:t> </w:t>
      </w:r>
      <w:r>
        <w:rPr/>
        <w:t>consumer</w:t>
      </w:r>
      <w:r>
        <w:rPr>
          <w:spacing w:val="-10"/>
        </w:rPr>
        <w:t> </w:t>
      </w:r>
      <w:r>
        <w:rPr/>
        <w:t>referred</w:t>
      </w:r>
      <w:r>
        <w:rPr>
          <w:spacing w:val="-11"/>
        </w:rPr>
        <w:t> </w:t>
      </w:r>
      <w:r>
        <w:rPr/>
        <w:t>to in this complaint and why or should not enter revoking suspending or disallowing you from renewing your registration in the future.</w:t>
      </w:r>
    </w:p>
    <w:p>
      <w:pPr>
        <w:pStyle w:val="BodyText"/>
        <w:spacing w:before="4"/>
      </w:pPr>
    </w:p>
    <w:p>
      <w:pPr>
        <w:pStyle w:val="BodyText"/>
        <w:spacing w:line="360" w:lineRule="auto"/>
        <w:ind w:left="784" w:right="661" w:firstLine="576"/>
      </w:pPr>
      <w:r>
        <w:rPr/>
        <w:t>Please</w:t>
      </w:r>
      <w:r>
        <w:rPr>
          <w:spacing w:val="-14"/>
        </w:rPr>
        <w:t> </w:t>
      </w:r>
      <w:r>
        <w:rPr/>
        <w:t>note</w:t>
      </w:r>
      <w:r>
        <w:rPr>
          <w:spacing w:val="-14"/>
        </w:rPr>
        <w:t> </w:t>
      </w:r>
      <w:r>
        <w:rPr/>
        <w:t>that</w:t>
      </w:r>
      <w:r>
        <w:rPr>
          <w:spacing w:val="-14"/>
        </w:rPr>
        <w:t> </w:t>
      </w:r>
      <w:r>
        <w:rPr/>
        <w:t>pursuant</w:t>
      </w:r>
      <w:r>
        <w:rPr>
          <w:spacing w:val="-14"/>
        </w:rPr>
        <w:t> </w:t>
      </w:r>
      <w:r>
        <w:rPr/>
        <w:t>to</w:t>
      </w:r>
      <w:r>
        <w:rPr>
          <w:spacing w:val="-27"/>
        </w:rPr>
        <w:t> </w:t>
      </w:r>
      <w:r>
        <w:rPr/>
        <w:t>section</w:t>
      </w:r>
      <w:r>
        <w:rPr>
          <w:spacing w:val="-14"/>
        </w:rPr>
        <w:t> </w:t>
      </w:r>
      <w:r>
        <w:rPr/>
        <w:t>4-177(c)(b)</w:t>
      </w:r>
      <w:r>
        <w:rPr>
          <w:spacing w:val="-13"/>
        </w:rPr>
        <w:t> </w:t>
      </w:r>
      <w:r>
        <w:rPr/>
        <w:t>of</w:t>
      </w:r>
      <w:r>
        <w:rPr>
          <w:spacing w:val="-14"/>
        </w:rPr>
        <w:t> </w:t>
      </w:r>
      <w:r>
        <w:rPr/>
        <w:t>the</w:t>
      </w:r>
      <w:r>
        <w:rPr>
          <w:spacing w:val="-14"/>
        </w:rPr>
        <w:t> </w:t>
      </w:r>
      <w:r>
        <w:rPr/>
        <w:t>General</w:t>
      </w:r>
      <w:r>
        <w:rPr>
          <w:spacing w:val="-14"/>
        </w:rPr>
        <w:t> </w:t>
      </w:r>
      <w:r>
        <w:rPr/>
        <w:t>Statutes,</w:t>
      </w:r>
      <w:r>
        <w:rPr>
          <w:spacing w:val="-14"/>
        </w:rPr>
        <w:t> </w:t>
      </w:r>
      <w:r>
        <w:rPr/>
        <w:t>persons</w:t>
      </w:r>
      <w:r>
        <w:rPr>
          <w:spacing w:val="-14"/>
        </w:rPr>
        <w:t> </w:t>
      </w:r>
      <w:r>
        <w:rPr/>
        <w:t>who</w:t>
      </w:r>
      <w:r>
        <w:rPr>
          <w:spacing w:val="-15"/>
        </w:rPr>
        <w:t> </w:t>
      </w:r>
      <w:r>
        <w:rPr/>
        <w:t>are</w:t>
      </w:r>
      <w:r>
        <w:rPr>
          <w:spacing w:val="-14"/>
        </w:rPr>
        <w:t> </w:t>
      </w:r>
      <w:r>
        <w:rPr/>
        <w:t>not parties or interveners may be given an opportunity to present oral or written statements, at the discretion</w:t>
      </w:r>
      <w:r>
        <w:rPr>
          <w:spacing w:val="-7"/>
        </w:rPr>
        <w:t> </w:t>
      </w:r>
      <w:r>
        <w:rPr/>
        <w:t>of</w:t>
      </w:r>
      <w:r>
        <w:rPr>
          <w:spacing w:val="-4"/>
        </w:rPr>
        <w:t> </w:t>
      </w:r>
      <w:r>
        <w:rPr/>
        <w:t>the</w:t>
      </w:r>
      <w:r>
        <w:rPr>
          <w:spacing w:val="-2"/>
        </w:rPr>
        <w:t> </w:t>
      </w:r>
      <w:r>
        <w:rPr/>
        <w:t>presiding</w:t>
      </w:r>
      <w:r>
        <w:rPr>
          <w:spacing w:val="-4"/>
        </w:rPr>
        <w:t> </w:t>
      </w:r>
      <w:r>
        <w:rPr/>
        <w:t>officers,</w:t>
      </w:r>
      <w:r>
        <w:rPr>
          <w:spacing w:val="-6"/>
        </w:rPr>
        <w:t> </w:t>
      </w:r>
      <w:r>
        <w:rPr/>
        <w:t>in</w:t>
      </w:r>
      <w:r>
        <w:rPr>
          <w:spacing w:val="-5"/>
        </w:rPr>
        <w:t> </w:t>
      </w:r>
      <w:r>
        <w:rPr/>
        <w:t>such statements</w:t>
      </w:r>
      <w:r>
        <w:rPr>
          <w:spacing w:val="-6"/>
        </w:rPr>
        <w:t> </w:t>
      </w:r>
      <w:r>
        <w:rPr/>
        <w:t>may</w:t>
      </w:r>
      <w:r>
        <w:rPr>
          <w:spacing w:val="-5"/>
        </w:rPr>
        <w:t> </w:t>
      </w:r>
      <w:r>
        <w:rPr/>
        <w:t>be</w:t>
      </w:r>
      <w:r>
        <w:rPr>
          <w:spacing w:val="-5"/>
        </w:rPr>
        <w:t> </w:t>
      </w:r>
      <w:r>
        <w:rPr/>
        <w:t>required</w:t>
      </w:r>
      <w:r>
        <w:rPr>
          <w:spacing w:val="-7"/>
        </w:rPr>
        <w:t> </w:t>
      </w:r>
      <w:r>
        <w:rPr/>
        <w:t>to</w:t>
      </w:r>
      <w:r>
        <w:rPr>
          <w:spacing w:val="-5"/>
        </w:rPr>
        <w:t> </w:t>
      </w:r>
      <w:r>
        <w:rPr/>
        <w:t>be</w:t>
      </w:r>
      <w:r>
        <w:rPr>
          <w:spacing w:val="-2"/>
        </w:rPr>
        <w:t> </w:t>
      </w:r>
      <w:r>
        <w:rPr/>
        <w:t>given</w:t>
      </w:r>
      <w:r>
        <w:rPr>
          <w:spacing w:val="-4"/>
        </w:rPr>
        <w:t> </w:t>
      </w:r>
      <w:r>
        <w:rPr/>
        <w:t>under oath</w:t>
      </w:r>
      <w:r>
        <w:rPr>
          <w:spacing w:val="-2"/>
        </w:rPr>
        <w:t> </w:t>
      </w:r>
      <w:r>
        <w:rPr/>
        <w:t>or affirmation.</w:t>
      </w:r>
      <w:r>
        <w:rPr>
          <w:spacing w:val="-11"/>
        </w:rPr>
        <w:t> </w:t>
      </w:r>
      <w:r>
        <w:rPr/>
        <w:t>If</w:t>
      </w:r>
      <w:r>
        <w:rPr>
          <w:spacing w:val="-9"/>
        </w:rPr>
        <w:t> </w:t>
      </w:r>
      <w:r>
        <w:rPr/>
        <w:t>you</w:t>
      </w:r>
      <w:r>
        <w:rPr>
          <w:spacing w:val="-14"/>
        </w:rPr>
        <w:t> </w:t>
      </w:r>
      <w:r>
        <w:rPr/>
        <w:t>fail</w:t>
      </w:r>
      <w:r>
        <w:rPr>
          <w:spacing w:val="-9"/>
        </w:rPr>
        <w:t> </w:t>
      </w:r>
      <w:r>
        <w:rPr/>
        <w:t>to</w:t>
      </w:r>
      <w:r>
        <w:rPr>
          <w:spacing w:val="-17"/>
        </w:rPr>
        <w:t> </w:t>
      </w:r>
      <w:r>
        <w:rPr/>
        <w:t>appear</w:t>
      </w:r>
      <w:r>
        <w:rPr>
          <w:spacing w:val="-13"/>
        </w:rPr>
        <w:t> </w:t>
      </w:r>
      <w:r>
        <w:rPr/>
        <w:t>at</w:t>
      </w:r>
      <w:r>
        <w:rPr>
          <w:spacing w:val="-16"/>
        </w:rPr>
        <w:t> </w:t>
      </w:r>
      <w:r>
        <w:rPr/>
        <w:t>the</w:t>
      </w:r>
      <w:r>
        <w:rPr>
          <w:spacing w:val="-14"/>
        </w:rPr>
        <w:t> </w:t>
      </w:r>
      <w:r>
        <w:rPr/>
        <w:t>hearing,</w:t>
      </w:r>
      <w:r>
        <w:rPr>
          <w:spacing w:val="-12"/>
        </w:rPr>
        <w:t> </w:t>
      </w:r>
      <w:r>
        <w:rPr/>
        <w:t>upon</w:t>
      </w:r>
      <w:r>
        <w:rPr>
          <w:spacing w:val="-14"/>
        </w:rPr>
        <w:t> </w:t>
      </w:r>
      <w:r>
        <w:rPr/>
        <w:t>proof</w:t>
      </w:r>
      <w:r>
        <w:rPr>
          <w:spacing w:val="-11"/>
        </w:rPr>
        <w:t> </w:t>
      </w:r>
      <w:r>
        <w:rPr/>
        <w:t>that</w:t>
      </w:r>
      <w:r>
        <w:rPr>
          <w:spacing w:val="-6"/>
        </w:rPr>
        <w:t> </w:t>
      </w:r>
      <w:r>
        <w:rPr/>
        <w:t>due</w:t>
      </w:r>
      <w:r>
        <w:rPr>
          <w:spacing w:val="-14"/>
        </w:rPr>
        <w:t> </w:t>
      </w:r>
      <w:r>
        <w:rPr/>
        <w:t>notice</w:t>
      </w:r>
      <w:r>
        <w:rPr>
          <w:spacing w:val="-7"/>
        </w:rPr>
        <w:t> </w:t>
      </w:r>
      <w:r>
        <w:rPr/>
        <w:t>was</w:t>
      </w:r>
      <w:r>
        <w:rPr>
          <w:spacing w:val="-12"/>
        </w:rPr>
        <w:t> </w:t>
      </w:r>
      <w:r>
        <w:rPr/>
        <w:t>served</w:t>
      </w:r>
      <w:r>
        <w:rPr>
          <w:spacing w:val="-6"/>
        </w:rPr>
        <w:t> </w:t>
      </w:r>
      <w:r>
        <w:rPr/>
        <w:t>upon</w:t>
      </w:r>
      <w:r>
        <w:rPr>
          <w:spacing w:val="-15"/>
        </w:rPr>
        <w:t> </w:t>
      </w:r>
      <w:r>
        <w:rPr/>
        <w:t>you</w:t>
      </w:r>
      <w:r>
        <w:rPr>
          <w:spacing w:val="-22"/>
        </w:rPr>
        <w:t> </w:t>
      </w:r>
      <w:r>
        <w:rPr/>
        <w:t>to appear, the hearing officer may proceed in the same manner</w:t>
      </w:r>
    </w:p>
    <w:p>
      <w:pPr>
        <w:spacing w:after="0" w:line="360" w:lineRule="auto"/>
        <w:sectPr>
          <w:pgSz w:w="12240" w:h="15840"/>
          <w:pgMar w:header="0" w:footer="739" w:top="1540" w:bottom="920" w:left="1520" w:right="780"/>
        </w:sectPr>
      </w:pPr>
    </w:p>
    <w:p>
      <w:pPr>
        <w:pStyle w:val="BodyText"/>
        <w:spacing w:line="362" w:lineRule="auto" w:before="61"/>
        <w:ind w:left="784" w:right="1021"/>
      </w:pPr>
      <w:r>
        <w:rPr/>
        <w:t>as</w:t>
      </w:r>
      <w:r>
        <w:rPr>
          <w:spacing w:val="-17"/>
        </w:rPr>
        <w:t> </w:t>
      </w:r>
      <w:r>
        <w:rPr/>
        <w:t>though</w:t>
      </w:r>
      <w:r>
        <w:rPr>
          <w:spacing w:val="-14"/>
        </w:rPr>
        <w:t> </w:t>
      </w:r>
      <w:r>
        <w:rPr/>
        <w:t>you</w:t>
      </w:r>
      <w:r>
        <w:rPr>
          <w:spacing w:val="-15"/>
        </w:rPr>
        <w:t> </w:t>
      </w:r>
      <w:r>
        <w:rPr/>
        <w:t>were</w:t>
      </w:r>
      <w:r>
        <w:rPr>
          <w:spacing w:val="-14"/>
        </w:rPr>
        <w:t> </w:t>
      </w:r>
      <w:r>
        <w:rPr/>
        <w:t>present</w:t>
      </w:r>
      <w:r>
        <w:rPr>
          <w:spacing w:val="-14"/>
        </w:rPr>
        <w:t> </w:t>
      </w:r>
      <w:r>
        <w:rPr/>
        <w:t>in</w:t>
      </w:r>
      <w:r>
        <w:rPr>
          <w:spacing w:val="-15"/>
        </w:rPr>
        <w:t> </w:t>
      </w:r>
      <w:r>
        <w:rPr/>
        <w:t>person.</w:t>
      </w:r>
      <w:r>
        <w:rPr>
          <w:spacing w:val="-14"/>
        </w:rPr>
        <w:t> </w:t>
      </w:r>
      <w:r>
        <w:rPr/>
        <w:t>Your</w:t>
      </w:r>
      <w:r>
        <w:rPr>
          <w:spacing w:val="-14"/>
        </w:rPr>
        <w:t> </w:t>
      </w:r>
      <w:r>
        <w:rPr/>
        <w:t>failure</w:t>
      </w:r>
      <w:r>
        <w:rPr>
          <w:spacing w:val="-18"/>
        </w:rPr>
        <w:t> </w:t>
      </w:r>
      <w:r>
        <w:rPr/>
        <w:t>to</w:t>
      </w:r>
      <w:r>
        <w:rPr>
          <w:spacing w:val="-19"/>
        </w:rPr>
        <w:t> </w:t>
      </w:r>
      <w:r>
        <w:rPr/>
        <w:t>appear</w:t>
      </w:r>
      <w:r>
        <w:rPr>
          <w:spacing w:val="-14"/>
        </w:rPr>
        <w:t> </w:t>
      </w:r>
      <w:r>
        <w:rPr/>
        <w:t>at</w:t>
      </w:r>
      <w:r>
        <w:rPr>
          <w:spacing w:val="-14"/>
        </w:rPr>
        <w:t> </w:t>
      </w:r>
      <w:r>
        <w:rPr/>
        <w:t>this</w:t>
      </w:r>
      <w:r>
        <w:rPr>
          <w:spacing w:val="-16"/>
        </w:rPr>
        <w:t> </w:t>
      </w:r>
      <w:r>
        <w:rPr/>
        <w:t>hearing</w:t>
      </w:r>
      <w:r>
        <w:rPr>
          <w:spacing w:val="-19"/>
        </w:rPr>
        <w:t> </w:t>
      </w:r>
      <w:r>
        <w:rPr/>
        <w:t>may</w:t>
      </w:r>
      <w:r>
        <w:rPr>
          <w:spacing w:val="-14"/>
        </w:rPr>
        <w:t> </w:t>
      </w:r>
      <w:r>
        <w:rPr/>
        <w:t>also</w:t>
      </w:r>
      <w:r>
        <w:rPr>
          <w:spacing w:val="-21"/>
        </w:rPr>
        <w:t> </w:t>
      </w:r>
      <w:r>
        <w:rPr/>
        <w:t>result</w:t>
      </w:r>
      <w:r>
        <w:rPr>
          <w:spacing w:val="-15"/>
        </w:rPr>
        <w:t> </w:t>
      </w:r>
      <w:r>
        <w:rPr/>
        <w:t>in</w:t>
      </w:r>
      <w:r>
        <w:rPr>
          <w:spacing w:val="-19"/>
        </w:rPr>
        <w:t> </w:t>
      </w:r>
      <w:r>
        <w:rPr/>
        <w:t>a default judgment being entered against you.</w:t>
      </w:r>
    </w:p>
    <w:p>
      <w:pPr>
        <w:pStyle w:val="BodyText"/>
        <w:spacing w:before="5"/>
      </w:pPr>
    </w:p>
    <w:p>
      <w:pPr>
        <w:pStyle w:val="BodyText"/>
        <w:spacing w:line="360" w:lineRule="auto" w:before="1"/>
        <w:ind w:left="784" w:right="597" w:firstLine="576"/>
      </w:pPr>
      <w:r>
        <w:rPr/>
        <w:t>Requests for a continuance of this hearing (requests to reschedule) must be submitted, in writing,</w:t>
      </w:r>
      <w:r>
        <w:rPr>
          <w:spacing w:val="-24"/>
        </w:rPr>
        <w:t> </w:t>
      </w:r>
      <w:r>
        <w:rPr/>
        <w:t>to</w:t>
      </w:r>
      <w:r>
        <w:rPr>
          <w:spacing w:val="-19"/>
        </w:rPr>
        <w:t> </w:t>
      </w:r>
      <w:r>
        <w:rPr/>
        <w:t>my</w:t>
      </w:r>
      <w:r>
        <w:rPr>
          <w:spacing w:val="-15"/>
        </w:rPr>
        <w:t> </w:t>
      </w:r>
      <w:r>
        <w:rPr/>
        <w:t>attention</w:t>
      </w:r>
      <w:r>
        <w:rPr>
          <w:spacing w:val="-14"/>
        </w:rPr>
        <w:t> </w:t>
      </w:r>
      <w:r>
        <w:rPr/>
        <w:t>at</w:t>
      </w:r>
      <w:r>
        <w:rPr>
          <w:spacing w:val="-14"/>
        </w:rPr>
        <w:t> </w:t>
      </w:r>
      <w:hyperlink r:id="rId9">
        <w:r>
          <w:rPr>
            <w:u w:val="single" w:color="045FC1"/>
          </w:rPr>
          <w:t>vicky.bullock@ct.gov</w:t>
        </w:r>
      </w:hyperlink>
      <w:r>
        <w:rPr>
          <w:spacing w:val="-14"/>
          <w:u w:val="none"/>
        </w:rPr>
        <w:t> </w:t>
      </w:r>
      <w:r>
        <w:rPr>
          <w:u w:val="none"/>
        </w:rPr>
        <w:t>at</w:t>
      </w:r>
      <w:r>
        <w:rPr>
          <w:spacing w:val="-16"/>
          <w:u w:val="none"/>
        </w:rPr>
        <w:t> </w:t>
      </w:r>
      <w:r>
        <w:rPr>
          <w:u w:val="none"/>
        </w:rPr>
        <w:t>least</w:t>
      </w:r>
      <w:r>
        <w:rPr>
          <w:spacing w:val="-14"/>
          <w:u w:val="none"/>
        </w:rPr>
        <w:t> </w:t>
      </w:r>
      <w:r>
        <w:rPr>
          <w:u w:val="none"/>
        </w:rPr>
        <w:t>8</w:t>
      </w:r>
      <w:r>
        <w:rPr>
          <w:spacing w:val="-15"/>
          <w:u w:val="none"/>
        </w:rPr>
        <w:t> </w:t>
      </w:r>
      <w:r>
        <w:rPr>
          <w:u w:val="none"/>
        </w:rPr>
        <w:t>days</w:t>
      </w:r>
      <w:r>
        <w:rPr>
          <w:spacing w:val="-14"/>
          <w:u w:val="none"/>
        </w:rPr>
        <w:t> </w:t>
      </w:r>
      <w:r>
        <w:rPr>
          <w:u w:val="none"/>
        </w:rPr>
        <w:t>prior</w:t>
      </w:r>
      <w:r>
        <w:rPr>
          <w:spacing w:val="-14"/>
          <w:u w:val="none"/>
        </w:rPr>
        <w:t> </w:t>
      </w:r>
      <w:r>
        <w:rPr>
          <w:u w:val="none"/>
        </w:rPr>
        <w:t>to</w:t>
      </w:r>
      <w:r>
        <w:rPr>
          <w:spacing w:val="-22"/>
          <w:u w:val="none"/>
        </w:rPr>
        <w:t> </w:t>
      </w:r>
      <w:r>
        <w:rPr>
          <w:u w:val="none"/>
        </w:rPr>
        <w:t>the</w:t>
      </w:r>
      <w:r>
        <w:rPr>
          <w:spacing w:val="-17"/>
          <w:u w:val="none"/>
        </w:rPr>
        <w:t> </w:t>
      </w:r>
      <w:r>
        <w:rPr>
          <w:u w:val="none"/>
        </w:rPr>
        <w:t>hearing.</w:t>
      </w:r>
      <w:r>
        <w:rPr>
          <w:spacing w:val="-16"/>
          <w:u w:val="none"/>
        </w:rPr>
        <w:t> </w:t>
      </w:r>
      <w:r>
        <w:rPr>
          <w:u w:val="none"/>
        </w:rPr>
        <w:t>If</w:t>
      </w:r>
      <w:r>
        <w:rPr>
          <w:spacing w:val="-14"/>
          <w:u w:val="none"/>
        </w:rPr>
        <w:t> </w:t>
      </w:r>
      <w:r>
        <w:rPr>
          <w:u w:val="none"/>
        </w:rPr>
        <w:t>your</w:t>
      </w:r>
      <w:r>
        <w:rPr>
          <w:spacing w:val="-14"/>
          <w:u w:val="none"/>
        </w:rPr>
        <w:t> </w:t>
      </w:r>
      <w:r>
        <w:rPr>
          <w:u w:val="none"/>
        </w:rPr>
        <w:t>request for</w:t>
      </w:r>
      <w:r>
        <w:rPr>
          <w:spacing w:val="-9"/>
          <w:u w:val="none"/>
        </w:rPr>
        <w:t> </w:t>
      </w:r>
      <w:r>
        <w:rPr>
          <w:u w:val="none"/>
        </w:rPr>
        <w:t>continuance</w:t>
      </w:r>
      <w:r>
        <w:rPr>
          <w:spacing w:val="-8"/>
          <w:u w:val="none"/>
        </w:rPr>
        <w:t> </w:t>
      </w:r>
      <w:r>
        <w:rPr>
          <w:u w:val="none"/>
        </w:rPr>
        <w:t>is</w:t>
      </w:r>
      <w:r>
        <w:rPr>
          <w:spacing w:val="-11"/>
          <w:u w:val="none"/>
        </w:rPr>
        <w:t> </w:t>
      </w:r>
      <w:r>
        <w:rPr>
          <w:u w:val="none"/>
        </w:rPr>
        <w:t>less</w:t>
      </w:r>
      <w:r>
        <w:rPr>
          <w:spacing w:val="-8"/>
          <w:u w:val="none"/>
        </w:rPr>
        <w:t> </w:t>
      </w:r>
      <w:r>
        <w:rPr>
          <w:u w:val="none"/>
        </w:rPr>
        <w:t>than</w:t>
      </w:r>
      <w:r>
        <w:rPr>
          <w:spacing w:val="-14"/>
          <w:u w:val="none"/>
        </w:rPr>
        <w:t> </w:t>
      </w:r>
      <w:r>
        <w:rPr>
          <w:u w:val="none"/>
        </w:rPr>
        <w:t>8</w:t>
      </w:r>
      <w:r>
        <w:rPr>
          <w:spacing w:val="-7"/>
          <w:u w:val="none"/>
        </w:rPr>
        <w:t> </w:t>
      </w:r>
      <w:r>
        <w:rPr>
          <w:u w:val="none"/>
        </w:rPr>
        <w:t>days</w:t>
      </w:r>
      <w:r>
        <w:rPr>
          <w:spacing w:val="-4"/>
          <w:u w:val="none"/>
        </w:rPr>
        <w:t> </w:t>
      </w:r>
      <w:r>
        <w:rPr>
          <w:u w:val="none"/>
        </w:rPr>
        <w:t>prior</w:t>
      </w:r>
      <w:r>
        <w:rPr>
          <w:spacing w:val="-8"/>
          <w:u w:val="none"/>
        </w:rPr>
        <w:t> </w:t>
      </w:r>
      <w:r>
        <w:rPr>
          <w:u w:val="none"/>
        </w:rPr>
        <w:t>to</w:t>
      </w:r>
      <w:r>
        <w:rPr>
          <w:spacing w:val="-11"/>
          <w:u w:val="none"/>
        </w:rPr>
        <w:t> </w:t>
      </w:r>
      <w:r>
        <w:rPr>
          <w:u w:val="none"/>
        </w:rPr>
        <w:t>a</w:t>
      </w:r>
      <w:r>
        <w:rPr>
          <w:spacing w:val="-4"/>
          <w:u w:val="none"/>
        </w:rPr>
        <w:t> </w:t>
      </w:r>
      <w:r>
        <w:rPr>
          <w:u w:val="none"/>
        </w:rPr>
        <w:t>hearing,</w:t>
      </w:r>
      <w:r>
        <w:rPr>
          <w:spacing w:val="-14"/>
          <w:u w:val="none"/>
        </w:rPr>
        <w:t> </w:t>
      </w:r>
      <w:r>
        <w:rPr>
          <w:u w:val="none"/>
        </w:rPr>
        <w:t>the</w:t>
      </w:r>
      <w:r>
        <w:rPr>
          <w:spacing w:val="-4"/>
          <w:u w:val="none"/>
        </w:rPr>
        <w:t> </w:t>
      </w:r>
      <w:r>
        <w:rPr>
          <w:u w:val="none"/>
        </w:rPr>
        <w:t>request</w:t>
      </w:r>
      <w:r>
        <w:rPr>
          <w:spacing w:val="-8"/>
          <w:u w:val="none"/>
        </w:rPr>
        <w:t> </w:t>
      </w:r>
      <w:r>
        <w:rPr>
          <w:u w:val="none"/>
        </w:rPr>
        <w:t>may</w:t>
      </w:r>
      <w:r>
        <w:rPr>
          <w:spacing w:val="-9"/>
          <w:u w:val="none"/>
        </w:rPr>
        <w:t> </w:t>
      </w:r>
      <w:r>
        <w:rPr>
          <w:u w:val="none"/>
        </w:rPr>
        <w:t>be</w:t>
      </w:r>
      <w:r>
        <w:rPr>
          <w:spacing w:val="-9"/>
          <w:u w:val="none"/>
        </w:rPr>
        <w:t> </w:t>
      </w:r>
      <w:r>
        <w:rPr>
          <w:u w:val="none"/>
        </w:rPr>
        <w:t>considered,</w:t>
      </w:r>
      <w:r>
        <w:rPr>
          <w:spacing w:val="-4"/>
          <w:u w:val="none"/>
        </w:rPr>
        <w:t> </w:t>
      </w:r>
      <w:r>
        <w:rPr>
          <w:u w:val="none"/>
        </w:rPr>
        <w:t>but</w:t>
      </w:r>
      <w:r>
        <w:rPr>
          <w:spacing w:val="-6"/>
          <w:u w:val="none"/>
        </w:rPr>
        <w:t> </w:t>
      </w:r>
      <w:r>
        <w:rPr>
          <w:u w:val="none"/>
        </w:rPr>
        <w:t>you</w:t>
      </w:r>
      <w:r>
        <w:rPr>
          <w:spacing w:val="-9"/>
          <w:u w:val="none"/>
        </w:rPr>
        <w:t> </w:t>
      </w:r>
      <w:r>
        <w:rPr>
          <w:u w:val="none"/>
        </w:rPr>
        <w:t>shall be required to pay any and all costs associated with the rescheduling of the hearing if the continuance is granted.</w:t>
      </w:r>
    </w:p>
    <w:p>
      <w:pPr>
        <w:pStyle w:val="BodyText"/>
        <w:spacing w:line="362" w:lineRule="auto" w:before="253"/>
        <w:ind w:left="784" w:right="597"/>
      </w:pPr>
      <w:r>
        <w:rPr>
          <w:spacing w:val="-2"/>
        </w:rPr>
        <w:t>WHEREFORE,</w:t>
      </w:r>
      <w:r>
        <w:rPr>
          <w:spacing w:val="-15"/>
        </w:rPr>
        <w:t> </w:t>
      </w:r>
      <w:r>
        <w:rPr>
          <w:spacing w:val="-2"/>
        </w:rPr>
        <w:t>THE</w:t>
      </w:r>
      <w:r>
        <w:rPr>
          <w:spacing w:val="-15"/>
        </w:rPr>
        <w:t> </w:t>
      </w:r>
      <w:r>
        <w:rPr>
          <w:spacing w:val="-2"/>
        </w:rPr>
        <w:t>PREMISES</w:t>
      </w:r>
      <w:r>
        <w:rPr>
          <w:spacing w:val="-15"/>
        </w:rPr>
        <w:t> </w:t>
      </w:r>
      <w:r>
        <w:rPr>
          <w:spacing w:val="-2"/>
        </w:rPr>
        <w:t>CONSIDERED,</w:t>
      </w:r>
      <w:r>
        <w:rPr>
          <w:spacing w:val="-14"/>
        </w:rPr>
        <w:t> </w:t>
      </w:r>
      <w:r>
        <w:rPr>
          <w:spacing w:val="-2"/>
        </w:rPr>
        <w:t>the</w:t>
      </w:r>
      <w:r>
        <w:rPr>
          <w:spacing w:val="-12"/>
        </w:rPr>
        <w:t> </w:t>
      </w:r>
      <w:r>
        <w:rPr>
          <w:spacing w:val="-2"/>
        </w:rPr>
        <w:t>Department</w:t>
      </w:r>
      <w:r>
        <w:rPr>
          <w:spacing w:val="-12"/>
        </w:rPr>
        <w:t> </w:t>
      </w:r>
      <w:r>
        <w:rPr>
          <w:spacing w:val="-2"/>
        </w:rPr>
        <w:t>of</w:t>
      </w:r>
      <w:r>
        <w:rPr>
          <w:spacing w:val="-12"/>
        </w:rPr>
        <w:t> </w:t>
      </w:r>
      <w:r>
        <w:rPr>
          <w:spacing w:val="-2"/>
        </w:rPr>
        <w:t>Consumer</w:t>
      </w:r>
      <w:r>
        <w:rPr>
          <w:spacing w:val="-12"/>
        </w:rPr>
        <w:t> </w:t>
      </w:r>
      <w:r>
        <w:rPr>
          <w:spacing w:val="-2"/>
        </w:rPr>
        <w:t>Protection</w:t>
      </w:r>
      <w:r>
        <w:rPr>
          <w:spacing w:val="-15"/>
        </w:rPr>
        <w:t> </w:t>
      </w:r>
      <w:r>
        <w:rPr>
          <w:spacing w:val="-2"/>
        </w:rPr>
        <w:t>on</w:t>
      </w:r>
      <w:r>
        <w:rPr>
          <w:spacing w:val="-15"/>
        </w:rPr>
        <w:t> </w:t>
      </w:r>
      <w:r>
        <w:rPr>
          <w:spacing w:val="-2"/>
        </w:rPr>
        <w:t>this </w:t>
      </w:r>
      <w:r>
        <w:rPr/>
        <w:t>17th day of September issues this notice.</w:t>
      </w:r>
    </w:p>
    <w:p>
      <w:pPr>
        <w:pStyle w:val="Heading2"/>
        <w:spacing w:before="235"/>
        <w:ind w:left="784" w:right="0"/>
        <w:jc w:val="left"/>
      </w:pPr>
      <w:r>
        <w:rPr>
          <w:spacing w:val="-4"/>
        </w:rPr>
        <w:t>FOR</w:t>
      </w:r>
      <w:r>
        <w:rPr>
          <w:spacing w:val="-16"/>
        </w:rPr>
        <w:t> </w:t>
      </w:r>
      <w:r>
        <w:rPr>
          <w:spacing w:val="-4"/>
        </w:rPr>
        <w:t>THE</w:t>
      </w:r>
      <w:r>
        <w:rPr>
          <w:spacing w:val="-13"/>
        </w:rPr>
        <w:t> </w:t>
      </w:r>
      <w:r>
        <w:rPr>
          <w:spacing w:val="-4"/>
        </w:rPr>
        <w:t>RESPONDENT</w:t>
      </w:r>
    </w:p>
    <w:p>
      <w:pPr>
        <w:spacing w:line="403" w:lineRule="exact" w:before="218"/>
        <w:ind w:left="784" w:right="0" w:firstLine="0"/>
        <w:jc w:val="left"/>
        <w:rPr>
          <w:rFonts w:ascii="Brush Script MT"/>
          <w:i/>
          <w:sz w:val="36"/>
        </w:rPr>
      </w:pPr>
      <w:r>
        <w:rPr>
          <w:rFonts w:ascii="Brush Script MT"/>
          <w:i/>
          <w:sz w:val="36"/>
        </w:rPr>
        <w:t>Vicky</w:t>
      </w:r>
      <w:r>
        <w:rPr>
          <w:rFonts w:ascii="Brush Script MT"/>
          <w:i/>
          <w:spacing w:val="-1"/>
          <w:sz w:val="36"/>
        </w:rPr>
        <w:t> </w:t>
      </w:r>
      <w:r>
        <w:rPr>
          <w:rFonts w:ascii="Brush Script MT"/>
          <w:i/>
          <w:spacing w:val="-2"/>
          <w:sz w:val="36"/>
        </w:rPr>
        <w:t>Bullock</w:t>
      </w:r>
    </w:p>
    <w:p>
      <w:pPr>
        <w:pStyle w:val="BodyText"/>
        <w:spacing w:line="208" w:lineRule="exact"/>
        <w:ind w:left="784"/>
      </w:pPr>
      <w:r>
        <w:rPr>
          <w:spacing w:val="-2"/>
        </w:rPr>
        <w:t>Vicky</w:t>
      </w:r>
      <w:r>
        <w:rPr>
          <w:spacing w:val="-34"/>
        </w:rPr>
        <w:t> </w:t>
      </w:r>
      <w:r>
        <w:rPr>
          <w:spacing w:val="-2"/>
        </w:rPr>
        <w:t>E.</w:t>
      </w:r>
      <w:r>
        <w:rPr>
          <w:spacing w:val="-31"/>
        </w:rPr>
        <w:t> </w:t>
      </w:r>
      <w:r>
        <w:rPr>
          <w:spacing w:val="-2"/>
        </w:rPr>
        <w:t>Bullock</w:t>
      </w:r>
    </w:p>
    <w:p>
      <w:pPr>
        <w:pStyle w:val="BodyText"/>
        <w:spacing w:line="246" w:lineRule="exact"/>
        <w:ind w:left="784"/>
      </w:pPr>
      <w:r>
        <w:rPr>
          <w:spacing w:val="-2"/>
        </w:rPr>
        <w:t>Staff</w:t>
      </w:r>
      <w:r>
        <w:rPr>
          <w:spacing w:val="-6"/>
        </w:rPr>
        <w:t> </w:t>
      </w:r>
      <w:r>
        <w:rPr>
          <w:spacing w:val="-2"/>
        </w:rPr>
        <w:t>Attorney</w:t>
      </w:r>
    </w:p>
    <w:sectPr>
      <w:pgSz w:w="12240" w:h="15840"/>
      <w:pgMar w:header="0" w:footer="739" w:top="1380" w:bottom="920" w:left="1520" w:right="7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Brush Script MT">
    <w:altName w:val="Brush Script MT"/>
    <w:charset w:val="0"/>
    <w:family w:val="script"/>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86464">
              <wp:simplePos x="0" y="0"/>
              <wp:positionH relativeFrom="page">
                <wp:posOffset>4158360</wp:posOffset>
              </wp:positionH>
              <wp:positionV relativeFrom="page">
                <wp:posOffset>9449568</wp:posOffset>
              </wp:positionV>
              <wp:extent cx="172720"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72720" cy="165735"/>
                      </a:xfrm>
                      <a:prstGeom prst="rect">
                        <a:avLst/>
                      </a:prstGeom>
                    </wps:spPr>
                    <wps:txbx>
                      <w:txbxContent>
                        <w:p>
                          <w:pPr>
                            <w:spacing w:before="10"/>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27.429993pt;margin-top:744.060486pt;width:13.6pt;height:13.05pt;mso-position-horizontal-relative:page;mso-position-vertical-relative:page;z-index:-15830016" type="#_x0000_t202" id="docshape1" filled="false" stroked="false">
              <v:textbox inset="0,0,0,0">
                <w:txbxContent>
                  <w:p>
                    <w:pPr>
                      <w:spacing w:before="10"/>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1"/>
      <w:numFmt w:val="decimal"/>
      <w:lvlText w:val="%1."/>
      <w:lvlJc w:val="left"/>
      <w:pPr>
        <w:ind w:left="921" w:hanging="360"/>
        <w:jc w:val="left"/>
      </w:pPr>
      <w:rPr>
        <w:rFonts w:hint="default" w:ascii="Times New Roman" w:hAnsi="Times New Roman" w:eastAsia="Times New Roman" w:cs="Times New Roman"/>
        <w:b w:val="0"/>
        <w:bCs w:val="0"/>
        <w:i w:val="0"/>
        <w:iCs w:val="0"/>
        <w:spacing w:val="-8"/>
        <w:w w:val="100"/>
        <w:sz w:val="22"/>
        <w:szCs w:val="22"/>
        <w:lang w:val="en-US" w:eastAsia="en-US" w:bidi="ar-SA"/>
      </w:rPr>
    </w:lvl>
    <w:lvl w:ilvl="1">
      <w:start w:val="0"/>
      <w:numFmt w:val="bullet"/>
      <w:lvlText w:val="•"/>
      <w:lvlJc w:val="left"/>
      <w:pPr>
        <w:ind w:left="1822" w:hanging="360"/>
      </w:pPr>
      <w:rPr>
        <w:rFonts w:hint="default"/>
        <w:lang w:val="en-US" w:eastAsia="en-US" w:bidi="ar-SA"/>
      </w:rPr>
    </w:lvl>
    <w:lvl w:ilvl="2">
      <w:start w:val="0"/>
      <w:numFmt w:val="bullet"/>
      <w:lvlText w:val="•"/>
      <w:lvlJc w:val="left"/>
      <w:pPr>
        <w:ind w:left="2724" w:hanging="360"/>
      </w:pPr>
      <w:rPr>
        <w:rFonts w:hint="default"/>
        <w:lang w:val="en-US" w:eastAsia="en-US" w:bidi="ar-SA"/>
      </w:rPr>
    </w:lvl>
    <w:lvl w:ilvl="3">
      <w:start w:val="0"/>
      <w:numFmt w:val="bullet"/>
      <w:lvlText w:val="•"/>
      <w:lvlJc w:val="left"/>
      <w:pPr>
        <w:ind w:left="3626" w:hanging="360"/>
      </w:pPr>
      <w:rPr>
        <w:rFonts w:hint="default"/>
        <w:lang w:val="en-US" w:eastAsia="en-US" w:bidi="ar-SA"/>
      </w:rPr>
    </w:lvl>
    <w:lvl w:ilvl="4">
      <w:start w:val="0"/>
      <w:numFmt w:val="bullet"/>
      <w:lvlText w:val="•"/>
      <w:lvlJc w:val="left"/>
      <w:pPr>
        <w:ind w:left="4528" w:hanging="360"/>
      </w:pPr>
      <w:rPr>
        <w:rFonts w:hint="default"/>
        <w:lang w:val="en-US" w:eastAsia="en-US" w:bidi="ar-SA"/>
      </w:rPr>
    </w:lvl>
    <w:lvl w:ilvl="5">
      <w:start w:val="0"/>
      <w:numFmt w:val="bullet"/>
      <w:lvlText w:val="•"/>
      <w:lvlJc w:val="left"/>
      <w:pPr>
        <w:ind w:left="5430" w:hanging="360"/>
      </w:pPr>
      <w:rPr>
        <w:rFonts w:hint="default"/>
        <w:lang w:val="en-US" w:eastAsia="en-US" w:bidi="ar-SA"/>
      </w:rPr>
    </w:lvl>
    <w:lvl w:ilvl="6">
      <w:start w:val="0"/>
      <w:numFmt w:val="bullet"/>
      <w:lvlText w:val="•"/>
      <w:lvlJc w:val="left"/>
      <w:pPr>
        <w:ind w:left="6332" w:hanging="360"/>
      </w:pPr>
      <w:rPr>
        <w:rFonts w:hint="default"/>
        <w:lang w:val="en-US" w:eastAsia="en-US" w:bidi="ar-SA"/>
      </w:rPr>
    </w:lvl>
    <w:lvl w:ilvl="7">
      <w:start w:val="0"/>
      <w:numFmt w:val="bullet"/>
      <w:lvlText w:val="•"/>
      <w:lvlJc w:val="left"/>
      <w:pPr>
        <w:ind w:left="7234" w:hanging="360"/>
      </w:pPr>
      <w:rPr>
        <w:rFonts w:hint="default"/>
        <w:lang w:val="en-US" w:eastAsia="en-US" w:bidi="ar-SA"/>
      </w:rPr>
    </w:lvl>
    <w:lvl w:ilvl="8">
      <w:start w:val="0"/>
      <w:numFmt w:val="bullet"/>
      <w:lvlText w:val="•"/>
      <w:lvlJc w:val="left"/>
      <w:pPr>
        <w:ind w:left="8136" w:hanging="360"/>
      </w:pPr>
      <w:rPr>
        <w:rFonts w:hint="default"/>
        <w:lang w:val="en-US" w:eastAsia="en-US" w:bidi="ar-SA"/>
      </w:rPr>
    </w:lvl>
  </w:abstractNum>
  <w:abstractNum w:abstractNumId="0">
    <w:multiLevelType w:val="hybridMultilevel"/>
    <w:lvl w:ilvl="0">
      <w:start w:val="1"/>
      <w:numFmt w:val="decimal"/>
      <w:lvlText w:val="%1."/>
      <w:lvlJc w:val="left"/>
      <w:pPr>
        <w:ind w:left="921" w:hanging="360"/>
        <w:jc w:val="left"/>
      </w:pPr>
      <w:rPr>
        <w:rFonts w:hint="default"/>
        <w:spacing w:val="0"/>
        <w:w w:val="100"/>
        <w:lang w:val="en-US" w:eastAsia="en-US" w:bidi="ar-SA"/>
      </w:rPr>
    </w:lvl>
    <w:lvl w:ilvl="1">
      <w:start w:val="1"/>
      <w:numFmt w:val="decimal"/>
      <w:lvlText w:val="%2."/>
      <w:lvlJc w:val="left"/>
      <w:pPr>
        <w:ind w:left="13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313" w:hanging="360"/>
      </w:pPr>
      <w:rPr>
        <w:rFonts w:hint="default"/>
        <w:lang w:val="en-US" w:eastAsia="en-US" w:bidi="ar-SA"/>
      </w:rPr>
    </w:lvl>
    <w:lvl w:ilvl="3">
      <w:start w:val="0"/>
      <w:numFmt w:val="bullet"/>
      <w:lvlText w:val="•"/>
      <w:lvlJc w:val="left"/>
      <w:pPr>
        <w:ind w:left="3266" w:hanging="360"/>
      </w:pPr>
      <w:rPr>
        <w:rFonts w:hint="default"/>
        <w:lang w:val="en-US" w:eastAsia="en-US" w:bidi="ar-SA"/>
      </w:rPr>
    </w:lvl>
    <w:lvl w:ilvl="4">
      <w:start w:val="0"/>
      <w:numFmt w:val="bullet"/>
      <w:lvlText w:val="•"/>
      <w:lvlJc w:val="left"/>
      <w:pPr>
        <w:ind w:left="4220" w:hanging="360"/>
      </w:pPr>
      <w:rPr>
        <w:rFonts w:hint="default"/>
        <w:lang w:val="en-US" w:eastAsia="en-US" w:bidi="ar-SA"/>
      </w:rPr>
    </w:lvl>
    <w:lvl w:ilvl="5">
      <w:start w:val="0"/>
      <w:numFmt w:val="bullet"/>
      <w:lvlText w:val="•"/>
      <w:lvlJc w:val="left"/>
      <w:pPr>
        <w:ind w:left="5173" w:hanging="360"/>
      </w:pPr>
      <w:rPr>
        <w:rFonts w:hint="default"/>
        <w:lang w:val="en-US" w:eastAsia="en-US" w:bidi="ar-SA"/>
      </w:rPr>
    </w:lvl>
    <w:lvl w:ilvl="6">
      <w:start w:val="0"/>
      <w:numFmt w:val="bullet"/>
      <w:lvlText w:val="•"/>
      <w:lvlJc w:val="left"/>
      <w:pPr>
        <w:ind w:left="6126" w:hanging="360"/>
      </w:pPr>
      <w:rPr>
        <w:rFonts w:hint="default"/>
        <w:lang w:val="en-US" w:eastAsia="en-US" w:bidi="ar-SA"/>
      </w:rPr>
    </w:lvl>
    <w:lvl w:ilvl="7">
      <w:start w:val="0"/>
      <w:numFmt w:val="bullet"/>
      <w:lvlText w:val="•"/>
      <w:lvlJc w:val="left"/>
      <w:pPr>
        <w:ind w:left="7080" w:hanging="360"/>
      </w:pPr>
      <w:rPr>
        <w:rFonts w:hint="default"/>
        <w:lang w:val="en-US" w:eastAsia="en-US" w:bidi="ar-SA"/>
      </w:rPr>
    </w:lvl>
    <w:lvl w:ilvl="8">
      <w:start w:val="0"/>
      <w:numFmt w:val="bullet"/>
      <w:lvlText w:val="•"/>
      <w:lvlJc w:val="left"/>
      <w:pPr>
        <w:ind w:left="8033" w:hanging="360"/>
      </w:pPr>
      <w:rPr>
        <w:rFonts w:hint="default"/>
        <w:lang w:val="en-US"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2"/>
      <w:szCs w:val="22"/>
      <w:lang w:val="en-US" w:eastAsia="en-US" w:bidi="ar-SA"/>
    </w:rPr>
  </w:style>
  <w:style w:styleId="Heading1" w:type="paragraph">
    <w:name w:val="Heading 1"/>
    <w:basedOn w:val="Normal"/>
    <w:uiPriority w:val="1"/>
    <w:qFormat/>
    <w:pPr>
      <w:spacing w:before="143"/>
      <w:ind w:left="445" w:right="336"/>
      <w:jc w:val="center"/>
      <w:outlineLvl w:val="1"/>
    </w:pPr>
    <w:rPr>
      <w:rFonts w:ascii="Times New Roman" w:hAnsi="Times New Roman" w:eastAsia="Times New Roman" w:cs="Times New Roman"/>
      <w:b/>
      <w:bCs/>
      <w:sz w:val="22"/>
      <w:szCs w:val="22"/>
      <w:lang w:val="en-US" w:eastAsia="en-US" w:bidi="ar-SA"/>
    </w:rPr>
  </w:style>
  <w:style w:styleId="Heading2" w:type="paragraph">
    <w:name w:val="Heading 2"/>
    <w:basedOn w:val="Normal"/>
    <w:uiPriority w:val="1"/>
    <w:qFormat/>
    <w:pPr>
      <w:ind w:left="201" w:right="336"/>
      <w:jc w:val="center"/>
      <w:outlineLvl w:val="2"/>
    </w:pPr>
    <w:rPr>
      <w:rFonts w:ascii="Times New Roman" w:hAnsi="Times New Roman" w:eastAsia="Times New Roman" w:cs="Times New Roman"/>
      <w:sz w:val="22"/>
      <w:szCs w:val="22"/>
      <w:lang w:val="en-US" w:eastAsia="en-US" w:bidi="ar-SA"/>
    </w:rPr>
  </w:style>
  <w:style w:styleId="ListParagraph" w:type="paragraph">
    <w:name w:val="List Paragraph"/>
    <w:basedOn w:val="Normal"/>
    <w:uiPriority w:val="1"/>
    <w:qFormat/>
    <w:pPr>
      <w:ind w:left="921" w:hanging="360"/>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hyperlink" Target="mailto:hvfd303@yahoo.com" TargetMode="External"/><Relationship Id="rId8" Type="http://schemas.openxmlformats.org/officeDocument/2006/relationships/hyperlink" Target="https://elicense.ct.gov/" TargetMode="External"/><Relationship Id="rId9" Type="http://schemas.openxmlformats.org/officeDocument/2006/relationships/hyperlink" Target="mailto:vicky.bullock@ct.gov" TargetMode="External"/><Relationship Id="rId1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gordonfrassinelli</dc:creator>
  <dc:title>STATE OF CONNECTICUT</dc:title>
  <dcterms:created xsi:type="dcterms:W3CDTF">2024-11-06T02:16:46Z</dcterms:created>
  <dcterms:modified xsi:type="dcterms:W3CDTF">2024-11-06T02:16:46Z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2024-09-17T00:00:00Z</vt:filetime>
  </property>
  <property fmtid="{D5CDD505-2E9C-101B-9397-08002B2CF9AE}" pid="3" name="Creator">
    <vt:lpwstr>Microsoft® Word for Microsoft 365</vt:lpwstr>
  </property>
  <property fmtid="{D5CDD505-2E9C-101B-9397-08002B2CF9AE}" pid="4" name="LastSaved">
    <vt:filetime>2024-11-06T00:00:00Z</vt:filetime>
  </property>
  <property fmtid="{D5CDD505-2E9C-101B-9397-08002B2CF9AE}" pid="5" name="Producer">
    <vt:lpwstr>Microsoft® Word for Microsoft 365</vt:lpwstr>
  </property>
</Properties>
</file>