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E3CA" w14:textId="77777777"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BBAC6A" wp14:editId="41D2277D">
            <wp:simplePos x="0" y="0"/>
            <wp:positionH relativeFrom="margin">
              <wp:align>center</wp:align>
            </wp:positionH>
            <wp:positionV relativeFrom="page">
              <wp:posOffset>400050</wp:posOffset>
            </wp:positionV>
            <wp:extent cx="2505075" cy="1536065"/>
            <wp:effectExtent l="0" t="0" r="952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e-letterHea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48AC3" w14:textId="77777777"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C0E2A" w14:textId="77777777"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84B5B" w14:textId="77777777"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FDAB1" w14:textId="77777777" w:rsidR="00112310" w:rsidRP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5A313" w14:textId="77777777"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FDE39A" w14:textId="77777777"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13A4E" w14:textId="77777777"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310">
        <w:rPr>
          <w:rFonts w:ascii="Times New Roman" w:hAnsi="Times New Roman" w:cs="Times New Roman"/>
          <w:b/>
          <w:sz w:val="28"/>
          <w:szCs w:val="28"/>
          <w:u w:val="single"/>
        </w:rPr>
        <w:t xml:space="preserve">Advisory Council on </w:t>
      </w:r>
      <w:r w:rsidR="00C774C5">
        <w:rPr>
          <w:rFonts w:ascii="Times New Roman" w:hAnsi="Times New Roman" w:cs="Times New Roman"/>
          <w:b/>
          <w:sz w:val="28"/>
          <w:szCs w:val="28"/>
          <w:u w:val="single"/>
        </w:rPr>
        <w:t>Regulation</w:t>
      </w:r>
    </w:p>
    <w:p w14:paraId="45F66E05" w14:textId="73C090CA" w:rsidR="0072204E" w:rsidRPr="00112310" w:rsidRDefault="0072204E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Subcommittee on </w:t>
      </w:r>
      <w:proofErr w:type="spellStart"/>
      <w:r w:rsidR="000F7AC0">
        <w:rPr>
          <w:rFonts w:ascii="Times New Roman" w:hAnsi="Times New Roman" w:cs="Times New Roman"/>
          <w:b/>
          <w:sz w:val="28"/>
          <w:szCs w:val="28"/>
          <w:u w:val="single"/>
        </w:rPr>
        <w:t>RegTech</w:t>
      </w:r>
      <w:proofErr w:type="spellEnd"/>
      <w:r w:rsidR="000F7A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E78BB0" w14:textId="77777777" w:rsidR="00686ADA" w:rsidRDefault="00686ADA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988E" w14:textId="0C741606" w:rsidR="00112310" w:rsidRDefault="00943407" w:rsidP="00943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E108BF">
        <w:rPr>
          <w:rFonts w:ascii="Times New Roman" w:hAnsi="Times New Roman" w:cs="Times New Roman"/>
          <w:sz w:val="24"/>
          <w:szCs w:val="24"/>
        </w:rPr>
        <w:t>: Monday, June 1</w:t>
      </w:r>
      <w:r w:rsidR="00E108BF" w:rsidRPr="00E108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108BF">
        <w:rPr>
          <w:rFonts w:ascii="Times New Roman" w:hAnsi="Times New Roman" w:cs="Times New Roman"/>
          <w:sz w:val="24"/>
          <w:szCs w:val="24"/>
        </w:rPr>
        <w:t>, 2020</w:t>
      </w:r>
    </w:p>
    <w:p w14:paraId="5F24C777" w14:textId="4E5C4D3D" w:rsidR="00021E09" w:rsidRPr="00543B6C" w:rsidRDefault="00943407" w:rsidP="00543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E108BF">
        <w:rPr>
          <w:rFonts w:ascii="Times New Roman" w:hAnsi="Times New Roman" w:cs="Times New Roman"/>
          <w:sz w:val="24"/>
          <w:szCs w:val="24"/>
        </w:rPr>
        <w:t>: 12:00</w:t>
      </w:r>
    </w:p>
    <w:p w14:paraId="21050144" w14:textId="77777777" w:rsidR="00686ADA" w:rsidRDefault="00686ADA" w:rsidP="00686ADA">
      <w:pPr>
        <w:rPr>
          <w:rFonts w:ascii="Times New Roman" w:hAnsi="Times New Roman" w:cs="Times New Roman"/>
          <w:sz w:val="24"/>
          <w:szCs w:val="24"/>
        </w:rPr>
      </w:pPr>
    </w:p>
    <w:p w14:paraId="580E49CB" w14:textId="77777777" w:rsidR="00686ADA" w:rsidRPr="00E108BF" w:rsidRDefault="007938C2" w:rsidP="00521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8BF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0AE9516" w14:textId="4F324F84" w:rsidR="00033E61" w:rsidRPr="00281B66" w:rsidRDefault="00686ADA" w:rsidP="00033E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1B66">
        <w:rPr>
          <w:rFonts w:ascii="Times New Roman" w:hAnsi="Times New Roman" w:cs="Times New Roman"/>
          <w:sz w:val="24"/>
          <w:szCs w:val="24"/>
          <w:u w:val="single"/>
        </w:rPr>
        <w:t>Introductions</w:t>
      </w:r>
      <w:r w:rsidR="00281B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97B914" w14:textId="77777777" w:rsidR="00033E61" w:rsidRPr="00AF097D" w:rsidRDefault="00033E61" w:rsidP="00033E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9D62D1" w14:textId="46564804" w:rsidR="00033E61" w:rsidRPr="00AF097D" w:rsidRDefault="00033E61" w:rsidP="00033E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097D">
        <w:rPr>
          <w:rFonts w:ascii="Times New Roman" w:hAnsi="Times New Roman" w:cs="Times New Roman"/>
          <w:sz w:val="24"/>
          <w:szCs w:val="24"/>
        </w:rPr>
        <w:t xml:space="preserve">Chairperson, Maria </w:t>
      </w:r>
      <w:proofErr w:type="spellStart"/>
      <w:r w:rsidRPr="00AF097D">
        <w:rPr>
          <w:rFonts w:ascii="Times New Roman" w:hAnsi="Times New Roman" w:cs="Times New Roman"/>
          <w:sz w:val="24"/>
          <w:szCs w:val="24"/>
        </w:rPr>
        <w:t>Filipakis</w:t>
      </w:r>
      <w:proofErr w:type="spellEnd"/>
      <w:r w:rsidRPr="00AF097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F097D">
          <w:rPr>
            <w:rStyle w:val="Hyperlink"/>
            <w:rFonts w:ascii="Times New Roman" w:hAnsi="Times New Roman" w:cs="Times New Roman"/>
            <w:sz w:val="24"/>
            <w:szCs w:val="24"/>
          </w:rPr>
          <w:t>maria@topsidegroupllc.com</w:t>
        </w:r>
      </w:hyperlink>
    </w:p>
    <w:p w14:paraId="09D7B80B" w14:textId="3A6A35C4" w:rsidR="006619E6" w:rsidRPr="00AF097D" w:rsidRDefault="006619E6" w:rsidP="00033E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097D">
        <w:rPr>
          <w:rFonts w:ascii="Times New Roman" w:eastAsia="Times New Roman" w:hAnsi="Times New Roman" w:cs="Times New Roman"/>
          <w:color w:val="201F1E"/>
          <w:sz w:val="24"/>
          <w:szCs w:val="24"/>
        </w:rPr>
        <w:t>Henry T. French Jr., </w:t>
      </w:r>
      <w:hyperlink r:id="rId9" w:tgtFrame="_blank" w:history="1">
        <w:r w:rsidRPr="00AF097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Henry7french@outlook.com</w:t>
        </w:r>
      </w:hyperlink>
    </w:p>
    <w:p w14:paraId="33BC3FB6" w14:textId="77777777" w:rsidR="006619E6" w:rsidRPr="00AF097D" w:rsidRDefault="006619E6" w:rsidP="00E108B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097D">
        <w:rPr>
          <w:rFonts w:ascii="Times New Roman" w:eastAsia="Times New Roman" w:hAnsi="Times New Roman" w:cs="Times New Roman"/>
          <w:color w:val="201F1E"/>
          <w:sz w:val="24"/>
          <w:szCs w:val="24"/>
        </w:rPr>
        <w:t>Stacey Brown, </w:t>
      </w:r>
      <w:hyperlink r:id="rId10" w:tgtFrame="_blank" w:history="1">
        <w:r w:rsidRPr="00AF097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stacey.brown@insurtechhartford.com</w:t>
        </w:r>
      </w:hyperlink>
    </w:p>
    <w:p w14:paraId="57E4E80E" w14:textId="77777777" w:rsidR="006619E6" w:rsidRPr="00AF097D" w:rsidRDefault="006619E6" w:rsidP="00E108B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097D">
        <w:rPr>
          <w:rFonts w:ascii="Times New Roman" w:eastAsia="Times New Roman" w:hAnsi="Times New Roman" w:cs="Times New Roman"/>
          <w:color w:val="201F1E"/>
          <w:sz w:val="24"/>
          <w:szCs w:val="24"/>
        </w:rPr>
        <w:t>Susan Winkler, </w:t>
      </w:r>
      <w:hyperlink r:id="rId11" w:tgtFrame="_blank" w:history="1">
        <w:r w:rsidRPr="00AF097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swinkler@metrohartford.com</w:t>
        </w:r>
      </w:hyperlink>
    </w:p>
    <w:p w14:paraId="03A7511C" w14:textId="77777777" w:rsidR="006619E6" w:rsidRPr="00AF097D" w:rsidRDefault="006619E6" w:rsidP="00E108B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097D">
        <w:rPr>
          <w:rFonts w:ascii="Times New Roman" w:eastAsia="Times New Roman" w:hAnsi="Times New Roman" w:cs="Times New Roman"/>
          <w:color w:val="201F1E"/>
          <w:sz w:val="24"/>
          <w:szCs w:val="24"/>
        </w:rPr>
        <w:t>Elizabeth Menke, </w:t>
      </w:r>
      <w:hyperlink r:id="rId12" w:tgtFrame="_blank" w:history="1">
        <w:r w:rsidRPr="00AF0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emenke@blockchainct.org</w:t>
        </w:r>
      </w:hyperlink>
    </w:p>
    <w:p w14:paraId="61C73876" w14:textId="77777777" w:rsidR="006619E6" w:rsidRPr="006619E6" w:rsidRDefault="006619E6" w:rsidP="006619E6">
      <w:pPr>
        <w:rPr>
          <w:rFonts w:ascii="Times New Roman" w:hAnsi="Times New Roman" w:cs="Times New Roman"/>
          <w:sz w:val="24"/>
          <w:szCs w:val="24"/>
        </w:rPr>
      </w:pPr>
    </w:p>
    <w:p w14:paraId="1018416C" w14:textId="77777777" w:rsidR="00686ADA" w:rsidRPr="00BB3207" w:rsidRDefault="00686ADA" w:rsidP="0052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6DB9F" w14:textId="58215311" w:rsidR="00AF097D" w:rsidRPr="00281B66" w:rsidRDefault="00943407" w:rsidP="00AF0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1B66">
        <w:rPr>
          <w:rFonts w:ascii="Times New Roman" w:hAnsi="Times New Roman" w:cs="Times New Roman"/>
          <w:sz w:val="24"/>
          <w:szCs w:val="24"/>
          <w:u w:val="single"/>
        </w:rPr>
        <w:t>Discuss</w:t>
      </w:r>
      <w:r w:rsidR="00033E61" w:rsidRPr="00281B66">
        <w:rPr>
          <w:rFonts w:ascii="Times New Roman" w:hAnsi="Times New Roman" w:cs="Times New Roman"/>
          <w:sz w:val="24"/>
          <w:szCs w:val="24"/>
          <w:u w:val="single"/>
        </w:rPr>
        <w:t>io</w:t>
      </w:r>
      <w:r w:rsidR="00AF097D" w:rsidRPr="00281B66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81B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52399F" w14:textId="463F3A98" w:rsidR="00E108BF" w:rsidRPr="00AF097D" w:rsidRDefault="00AF097D" w:rsidP="00AF097D">
      <w:pPr>
        <w:pStyle w:val="NormalWeb"/>
        <w:shd w:val="clear" w:color="auto" w:fill="FFFFFF"/>
        <w:ind w:left="720"/>
        <w:rPr>
          <w:rFonts w:ascii="TimesNewRomanPSMT" w:hAnsi="TimesNewRomanPSMT"/>
        </w:rPr>
      </w:pPr>
      <w:r w:rsidRPr="00AF097D">
        <w:rPr>
          <w:rFonts w:ascii="TimesNewRomanPSMT" w:hAnsi="TimesNewRomanPSMT"/>
        </w:rPr>
        <w:t xml:space="preserve">Discussion with key members of the department </w:t>
      </w:r>
      <w:r w:rsidR="00E108BF" w:rsidRPr="00AF097D">
        <w:rPr>
          <w:rFonts w:ascii="TimesNewRomanPSMT" w:hAnsi="TimesNewRomanPSMT"/>
        </w:rPr>
        <w:t>to understand all the components of the insurance department, processes in place (including technology</w:t>
      </w:r>
      <w:r w:rsidRPr="00AF097D">
        <w:rPr>
          <w:rFonts w:ascii="TimesNewRomanPSMT" w:hAnsi="TimesNewRomanPSMT"/>
        </w:rPr>
        <w:t>)</w:t>
      </w:r>
      <w:r w:rsidR="00E108BF" w:rsidRPr="00AF097D">
        <w:rPr>
          <w:rFonts w:ascii="TimesNewRomanPSMT" w:hAnsi="TimesNewRomanPSMT"/>
        </w:rPr>
        <w:t xml:space="preserve">, and priority areas where technology may be most helpful. In addition, </w:t>
      </w:r>
      <w:r w:rsidR="00281B66">
        <w:rPr>
          <w:rFonts w:ascii="TimesNewRomanPSMT" w:hAnsi="TimesNewRomanPSMT"/>
        </w:rPr>
        <w:t xml:space="preserve">discussion of </w:t>
      </w:r>
      <w:r w:rsidR="00E108BF" w:rsidRPr="00AF097D">
        <w:rPr>
          <w:rFonts w:ascii="TimesNewRomanPSMT" w:hAnsi="TimesNewRomanPSMT"/>
        </w:rPr>
        <w:t xml:space="preserve">how the department collects, analyzes, and synthesizes data from consumers and carriers and what, if any, input it has received from the NAIC. </w:t>
      </w:r>
    </w:p>
    <w:p w14:paraId="137983A6" w14:textId="1882B000" w:rsidR="00E108BF" w:rsidRPr="00AF097D" w:rsidRDefault="00E108BF" w:rsidP="00AF097D">
      <w:pPr>
        <w:pStyle w:val="NormalWeb"/>
        <w:shd w:val="clear" w:color="auto" w:fill="FFFFFF"/>
        <w:ind w:firstLine="720"/>
      </w:pPr>
      <w:r w:rsidRPr="00AF097D">
        <w:rPr>
          <w:rFonts w:ascii="TimesNewRomanPSMT" w:hAnsi="TimesNewRomanPSMT"/>
        </w:rPr>
        <w:t xml:space="preserve">Potential areas of discussion/opportunities </w:t>
      </w:r>
      <w:r w:rsidR="00281B66">
        <w:rPr>
          <w:rFonts w:ascii="TimesNewRomanPSMT" w:hAnsi="TimesNewRomanPSMT"/>
        </w:rPr>
        <w:t xml:space="preserve">may </w:t>
      </w:r>
      <w:r w:rsidRPr="00AF097D">
        <w:rPr>
          <w:rFonts w:ascii="TimesNewRomanPSMT" w:hAnsi="TimesNewRomanPSMT"/>
        </w:rPr>
        <w:t xml:space="preserve">include: </w:t>
      </w:r>
    </w:p>
    <w:p w14:paraId="37BC2696" w14:textId="2023782C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Consumer complaints </w:t>
      </w:r>
    </w:p>
    <w:p w14:paraId="48211392" w14:textId="38060CFE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Regulatory (statutory) reporting </w:t>
      </w:r>
    </w:p>
    <w:p w14:paraId="37F8A207" w14:textId="1C65D9F1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Fraud detection and prevention </w:t>
      </w:r>
    </w:p>
    <w:p w14:paraId="5FFA9750" w14:textId="67B493A2" w:rsidR="00E108BF" w:rsidRPr="00AF097D" w:rsidRDefault="00E108BF" w:rsidP="00AF097D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Counterparty screening (for financial fraud, trade sanctions, money laundering, corruption) </w:t>
      </w:r>
    </w:p>
    <w:p w14:paraId="2B8BCD67" w14:textId="1487F12F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Governance Risk and Compliance tools </w:t>
      </w:r>
    </w:p>
    <w:p w14:paraId="2D53AD21" w14:textId="169CF530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Data Privacy </w:t>
      </w:r>
    </w:p>
    <w:p w14:paraId="7E25941D" w14:textId="088C1A89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Cyber regulation compliance/enforcement </w:t>
      </w:r>
    </w:p>
    <w:p w14:paraId="7267B2C3" w14:textId="4150DCC2" w:rsidR="00E108BF" w:rsidRPr="00AF097D" w:rsidRDefault="00E108BF" w:rsidP="00E108BF">
      <w:pPr>
        <w:pStyle w:val="NormalWeb"/>
        <w:numPr>
          <w:ilvl w:val="0"/>
          <w:numId w:val="7"/>
        </w:numPr>
        <w:shd w:val="clear" w:color="auto" w:fill="FFFFFF"/>
      </w:pPr>
      <w:r w:rsidRPr="00AF097D">
        <w:rPr>
          <w:rFonts w:ascii="TimesNewRomanPSMT" w:hAnsi="TimesNewRomanPSMT"/>
        </w:rPr>
        <w:t xml:space="preserve">CID’s procedures for engaging vendors </w:t>
      </w:r>
    </w:p>
    <w:p w14:paraId="4731C6B0" w14:textId="77777777" w:rsidR="00686ADA" w:rsidRPr="00AF097D" w:rsidRDefault="00686ADA" w:rsidP="005212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F09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BA022D4" w14:textId="1D354C4E" w:rsidR="00021E09" w:rsidRPr="00281B66" w:rsidRDefault="00943407" w:rsidP="009B53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1B66">
        <w:rPr>
          <w:rFonts w:ascii="Times New Roman" w:hAnsi="Times New Roman" w:cs="Times New Roman"/>
          <w:sz w:val="24"/>
          <w:szCs w:val="24"/>
          <w:u w:val="single"/>
        </w:rPr>
        <w:t>Review</w:t>
      </w:r>
      <w:r w:rsidR="00281B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03BDA3" w14:textId="36516F8E" w:rsidR="00E108BF" w:rsidRPr="00281B66" w:rsidRDefault="00AF097D" w:rsidP="00281B66">
      <w:pPr>
        <w:pStyle w:val="NormalWeb"/>
        <w:shd w:val="clear" w:color="auto" w:fill="FFFFFF"/>
        <w:ind w:left="720"/>
      </w:pPr>
      <w:r w:rsidRPr="00AF097D">
        <w:rPr>
          <w:rFonts w:ascii="TimesNewRomanPSMT" w:hAnsi="TimesNewRomanPSMT"/>
        </w:rPr>
        <w:t xml:space="preserve">Review </w:t>
      </w:r>
      <w:r w:rsidR="00281B66">
        <w:rPr>
          <w:rFonts w:ascii="TimesNewRomanPSMT" w:hAnsi="TimesNewRomanPSMT"/>
        </w:rPr>
        <w:t xml:space="preserve">the </w:t>
      </w:r>
      <w:proofErr w:type="spellStart"/>
      <w:r w:rsidR="00281B66">
        <w:rPr>
          <w:rFonts w:ascii="TimesNewRomanPSMT" w:hAnsi="TimesNewRomanPSMT"/>
        </w:rPr>
        <w:t>r</w:t>
      </w:r>
      <w:r w:rsidRPr="00AF097D">
        <w:rPr>
          <w:rFonts w:ascii="TimesNewRomanPSMT" w:hAnsi="TimesNewRomanPSMT"/>
        </w:rPr>
        <w:t>egtech</w:t>
      </w:r>
      <w:proofErr w:type="spellEnd"/>
      <w:r w:rsidRPr="00AF097D">
        <w:rPr>
          <w:rFonts w:ascii="TimesNewRomanPSMT" w:hAnsi="TimesNewRomanPSMT"/>
        </w:rPr>
        <w:t xml:space="preserve"> </w:t>
      </w:r>
      <w:r w:rsidR="00E108BF" w:rsidRPr="00AF097D">
        <w:rPr>
          <w:rFonts w:ascii="TimesNewRomanPSMT" w:hAnsi="TimesNewRomanPSMT"/>
        </w:rPr>
        <w:t>subcommittee</w:t>
      </w:r>
      <w:r w:rsidRPr="00AF097D">
        <w:rPr>
          <w:rFonts w:ascii="TimesNewRomanPSMT" w:hAnsi="TimesNewRomanPSMT"/>
        </w:rPr>
        <w:t xml:space="preserve">’s charge to </w:t>
      </w:r>
      <w:r w:rsidR="00281B66">
        <w:rPr>
          <w:rFonts w:ascii="TimesNewRomanPSMT" w:hAnsi="TimesNewRomanPSMT"/>
        </w:rPr>
        <w:t xml:space="preserve">determine if it needs to be modified or clarified in any way. </w:t>
      </w:r>
    </w:p>
    <w:p w14:paraId="29651781" w14:textId="20BD207C" w:rsidR="009B5347" w:rsidRPr="00281B66" w:rsidRDefault="009B5347" w:rsidP="009B53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1B66">
        <w:rPr>
          <w:rFonts w:ascii="Times New Roman" w:hAnsi="Times New Roman" w:cs="Times New Roman"/>
          <w:sz w:val="24"/>
          <w:szCs w:val="24"/>
          <w:u w:val="single"/>
        </w:rPr>
        <w:t>Determine next steps</w:t>
      </w:r>
      <w:r w:rsidR="00281B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70101A6" w14:textId="77777777" w:rsidR="00AF097D" w:rsidRPr="00AF097D" w:rsidRDefault="00AF097D" w:rsidP="00AF09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B3D941" w14:textId="77F1271B" w:rsidR="00AF097D" w:rsidRPr="00AF097D" w:rsidRDefault="00AF097D" w:rsidP="00AF097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097D">
        <w:rPr>
          <w:rFonts w:ascii="Times New Roman" w:hAnsi="Times New Roman" w:cs="Times New Roman"/>
          <w:sz w:val="24"/>
          <w:szCs w:val="24"/>
        </w:rPr>
        <w:t>Identify additional topics, any material to be reviewed, and meetings to be scheduled.</w:t>
      </w:r>
    </w:p>
    <w:p w14:paraId="44CED7F7" w14:textId="77777777" w:rsidR="00AF097D" w:rsidRPr="00AF097D" w:rsidRDefault="00AF097D" w:rsidP="00AF09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436657" w14:textId="348846E7" w:rsidR="00686ADA" w:rsidRDefault="00E84F71" w:rsidP="005212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B66">
        <w:rPr>
          <w:rFonts w:ascii="Times New Roman" w:hAnsi="Times New Roman" w:cs="Times New Roman"/>
          <w:sz w:val="24"/>
          <w:szCs w:val="24"/>
          <w:u w:val="single"/>
        </w:rPr>
        <w:t>Discuss</w:t>
      </w:r>
      <w:r w:rsidR="000B1903" w:rsidRPr="00281B66">
        <w:rPr>
          <w:rFonts w:ascii="Times New Roman" w:hAnsi="Times New Roman" w:cs="Times New Roman"/>
          <w:sz w:val="24"/>
          <w:szCs w:val="24"/>
          <w:u w:val="single"/>
        </w:rPr>
        <w:t xml:space="preserve"> next</w:t>
      </w:r>
      <w:r w:rsidRPr="00281B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6ADA" w:rsidRPr="00281B6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Pr="00281B66">
        <w:rPr>
          <w:rFonts w:ascii="Times New Roman" w:hAnsi="Times New Roman" w:cs="Times New Roman"/>
          <w:sz w:val="24"/>
          <w:szCs w:val="24"/>
          <w:u w:val="single"/>
        </w:rPr>
        <w:t>schedule</w:t>
      </w:r>
      <w:r w:rsidR="00281B66">
        <w:rPr>
          <w:rFonts w:ascii="Times New Roman" w:hAnsi="Times New Roman" w:cs="Times New Roman"/>
          <w:sz w:val="24"/>
          <w:szCs w:val="24"/>
        </w:rPr>
        <w:t>:</w:t>
      </w:r>
    </w:p>
    <w:p w14:paraId="6B14DC04" w14:textId="2330E38E" w:rsidR="00281B66" w:rsidRPr="00281B66" w:rsidRDefault="00281B66" w:rsidP="00281B6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date for next meeting.</w:t>
      </w:r>
    </w:p>
    <w:p w14:paraId="02B9CD1C" w14:textId="77777777" w:rsidR="00021E09" w:rsidRPr="00AF097D" w:rsidRDefault="00021E09" w:rsidP="0052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E52CF" w14:textId="77777777" w:rsidR="007938C2" w:rsidRPr="00AF097D" w:rsidRDefault="007938C2" w:rsidP="00686A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938C2" w:rsidRPr="00AF097D" w:rsidSect="00FC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668B" w14:textId="77777777" w:rsidR="0043373C" w:rsidRDefault="0043373C" w:rsidP="00C01EF3">
      <w:pPr>
        <w:spacing w:after="0" w:line="240" w:lineRule="auto"/>
      </w:pPr>
      <w:r>
        <w:separator/>
      </w:r>
    </w:p>
  </w:endnote>
  <w:endnote w:type="continuationSeparator" w:id="0">
    <w:p w14:paraId="7CEBD07E" w14:textId="77777777" w:rsidR="0043373C" w:rsidRDefault="0043373C" w:rsidP="00C0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E2B4" w14:textId="77777777" w:rsidR="0043373C" w:rsidRDefault="0043373C" w:rsidP="00C01EF3">
      <w:pPr>
        <w:spacing w:after="0" w:line="240" w:lineRule="auto"/>
      </w:pPr>
      <w:r>
        <w:separator/>
      </w:r>
    </w:p>
  </w:footnote>
  <w:footnote w:type="continuationSeparator" w:id="0">
    <w:p w14:paraId="720E8D48" w14:textId="77777777" w:rsidR="0043373C" w:rsidRDefault="0043373C" w:rsidP="00C0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9DF"/>
    <w:multiLevelType w:val="hybridMultilevel"/>
    <w:tmpl w:val="EE1A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FD1"/>
    <w:multiLevelType w:val="hybridMultilevel"/>
    <w:tmpl w:val="D19E3824"/>
    <w:lvl w:ilvl="0" w:tplc="91D06D2C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6A506D"/>
    <w:multiLevelType w:val="hybridMultilevel"/>
    <w:tmpl w:val="F132C2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D4400"/>
    <w:multiLevelType w:val="hybridMultilevel"/>
    <w:tmpl w:val="A9801D74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BC01E32"/>
    <w:multiLevelType w:val="multilevel"/>
    <w:tmpl w:val="3E747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257F2"/>
    <w:multiLevelType w:val="hybridMultilevel"/>
    <w:tmpl w:val="8D68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11FD0"/>
    <w:multiLevelType w:val="hybridMultilevel"/>
    <w:tmpl w:val="C782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DA"/>
    <w:rsid w:val="00021E09"/>
    <w:rsid w:val="00033E61"/>
    <w:rsid w:val="00074E17"/>
    <w:rsid w:val="000B1903"/>
    <w:rsid w:val="000C0BC6"/>
    <w:rsid w:val="000F7AC0"/>
    <w:rsid w:val="00112310"/>
    <w:rsid w:val="001555ED"/>
    <w:rsid w:val="00281B66"/>
    <w:rsid w:val="002F31ED"/>
    <w:rsid w:val="002F6E31"/>
    <w:rsid w:val="00346E92"/>
    <w:rsid w:val="00360AE5"/>
    <w:rsid w:val="003A736D"/>
    <w:rsid w:val="0043373C"/>
    <w:rsid w:val="00521269"/>
    <w:rsid w:val="00543B6C"/>
    <w:rsid w:val="0056266B"/>
    <w:rsid w:val="005E16EE"/>
    <w:rsid w:val="00612836"/>
    <w:rsid w:val="006619E6"/>
    <w:rsid w:val="00686ADA"/>
    <w:rsid w:val="006B1F9F"/>
    <w:rsid w:val="0072204E"/>
    <w:rsid w:val="007510ED"/>
    <w:rsid w:val="007938C2"/>
    <w:rsid w:val="00834F19"/>
    <w:rsid w:val="008454C9"/>
    <w:rsid w:val="00852946"/>
    <w:rsid w:val="00854EA9"/>
    <w:rsid w:val="00871D70"/>
    <w:rsid w:val="008E46E1"/>
    <w:rsid w:val="00941B84"/>
    <w:rsid w:val="00943407"/>
    <w:rsid w:val="00983F62"/>
    <w:rsid w:val="009B5347"/>
    <w:rsid w:val="009C3A76"/>
    <w:rsid w:val="00AC36B5"/>
    <w:rsid w:val="00AF097D"/>
    <w:rsid w:val="00AF71E2"/>
    <w:rsid w:val="00BA0E8E"/>
    <w:rsid w:val="00C01EF3"/>
    <w:rsid w:val="00C058BF"/>
    <w:rsid w:val="00C231DF"/>
    <w:rsid w:val="00C774C5"/>
    <w:rsid w:val="00DC242E"/>
    <w:rsid w:val="00DD28DC"/>
    <w:rsid w:val="00E108BF"/>
    <w:rsid w:val="00E84F71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9B09"/>
  <w15:docId w15:val="{C0DBD7BF-6F73-5149-B6A0-FE5B7ABB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F3"/>
  </w:style>
  <w:style w:type="paragraph" w:styleId="Footer">
    <w:name w:val="footer"/>
    <w:basedOn w:val="Normal"/>
    <w:link w:val="FooterChar"/>
    <w:uiPriority w:val="99"/>
    <w:unhideWhenUsed/>
    <w:rsid w:val="00C0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F3"/>
  </w:style>
  <w:style w:type="paragraph" w:styleId="NormalWeb">
    <w:name w:val="Normal (Web)"/>
    <w:basedOn w:val="Normal"/>
    <w:uiPriority w:val="99"/>
    <w:unhideWhenUsed/>
    <w:rsid w:val="000F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9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topsidegroupll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menke@blockchain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winkler@metrohartfor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cey.brown@insurtechhartfo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nry7french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Hershman, Joshua</dc:creator>
  <cp:lastModifiedBy>maria@topsidegroupllc.com</cp:lastModifiedBy>
  <cp:revision>2</cp:revision>
  <dcterms:created xsi:type="dcterms:W3CDTF">2020-05-22T21:49:00Z</dcterms:created>
  <dcterms:modified xsi:type="dcterms:W3CDTF">2020-05-22T21:49:00Z</dcterms:modified>
</cp:coreProperties>
</file>