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6A15" w14:textId="37E67A1C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DA2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January</w:t>
      </w:r>
      <w:r w:rsidR="008E3D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</w:t>
      </w:r>
      <w:r w:rsidR="00DA2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1, 2022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; 1:</w:t>
      </w:r>
      <w:r w:rsidR="00DA2779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DA2779">
        <w:rPr>
          <w:rFonts w:ascii="Times New Roman" w:hAnsi="Times New Roman" w:cs="Times New Roman"/>
          <w:sz w:val="28"/>
          <w:szCs w:val="28"/>
          <w:shd w:val="clear" w:color="auto" w:fill="FFFFFF"/>
        </w:rPr>
        <w:t>2:3</w:t>
      </w:r>
      <w:r w:rsidR="00032298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4D9B6AB6" w14:textId="04A79653" w:rsidR="00681F4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BF2AEC">
        <w:rPr>
          <w:rFonts w:ascii="Times New Roman" w:hAnsi="Times New Roman" w:cs="Times New Roman"/>
        </w:rPr>
        <w:t xml:space="preserve"> </w:t>
      </w:r>
      <w:r w:rsidR="00EF312C">
        <w:rPr>
          <w:rFonts w:ascii="Times New Roman" w:hAnsi="Times New Roman" w:cs="Times New Roman"/>
        </w:rPr>
        <w:t xml:space="preserve"> </w:t>
      </w:r>
      <w:r w:rsidR="005D7C0D">
        <w:rPr>
          <w:rFonts w:ascii="Times New Roman" w:hAnsi="Times New Roman" w:cs="Times New Roman"/>
        </w:rPr>
        <w:t xml:space="preserve">Virginia de Lima (Co-Chair), David Radka (Co-Chair), Corinne Fitting (DEEP), </w:t>
      </w:r>
      <w:r w:rsidR="008E3388">
        <w:rPr>
          <w:rFonts w:ascii="Times New Roman" w:hAnsi="Times New Roman" w:cs="Times New Roman"/>
        </w:rPr>
        <w:t>Dan Aubin (DPH Alternate)</w:t>
      </w:r>
      <w:r w:rsidR="00715C7D">
        <w:rPr>
          <w:rFonts w:ascii="Times New Roman" w:hAnsi="Times New Roman" w:cs="Times New Roman"/>
        </w:rPr>
        <w:t>,</w:t>
      </w:r>
      <w:r w:rsidR="00681F4F">
        <w:rPr>
          <w:rFonts w:ascii="Times New Roman" w:hAnsi="Times New Roman" w:cs="Times New Roman"/>
        </w:rPr>
        <w:t xml:space="preserve"> Lou Rosado Burch (CCE), Ally Ayotte (PURA),</w:t>
      </w:r>
      <w:r w:rsidR="00681F4F" w:rsidRPr="00681F4F">
        <w:rPr>
          <w:rFonts w:ascii="Times New Roman" w:hAnsi="Times New Roman" w:cs="Times New Roman"/>
        </w:rPr>
        <w:t xml:space="preserve"> </w:t>
      </w:r>
      <w:r w:rsidR="00681F4F">
        <w:rPr>
          <w:rFonts w:ascii="Times New Roman" w:hAnsi="Times New Roman" w:cs="Times New Roman"/>
        </w:rPr>
        <w:t xml:space="preserve">Denise Savageau (SWCD), </w:t>
      </w:r>
    </w:p>
    <w:p w14:paraId="12A47F50" w14:textId="2116018D" w:rsidR="009A52D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5BC83BE8" w14:textId="4A95DC0F" w:rsidR="009045F4" w:rsidRPr="00323EAE" w:rsidRDefault="00715C7D" w:rsidP="009045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Public:</w:t>
      </w:r>
      <w:r>
        <w:rPr>
          <w:rFonts w:ascii="Times New Roman" w:hAnsi="Times New Roman" w:cs="Times New Roman"/>
        </w:rPr>
        <w:t xml:space="preserve"> Iris </w:t>
      </w:r>
      <w:proofErr w:type="spellStart"/>
      <w:r>
        <w:rPr>
          <w:rFonts w:ascii="Times New Roman" w:hAnsi="Times New Roman" w:cs="Times New Roman"/>
        </w:rPr>
        <w:t>Herz</w:t>
      </w:r>
      <w:proofErr w:type="spellEnd"/>
      <w:r>
        <w:rPr>
          <w:rFonts w:ascii="Times New Roman" w:hAnsi="Times New Roman" w:cs="Times New Roman"/>
        </w:rPr>
        <w:t xml:space="preserve"> Kaminski (New Haven)</w:t>
      </w:r>
      <w:r w:rsidR="00776BC9">
        <w:rPr>
          <w:rFonts w:ascii="Times New Roman" w:hAnsi="Times New Roman" w:cs="Times New Roman"/>
        </w:rPr>
        <w:t>,</w:t>
      </w:r>
      <w:r w:rsidR="00776BC9" w:rsidRPr="00776BC9">
        <w:rPr>
          <w:rFonts w:ascii="Times New Roman" w:hAnsi="Times New Roman" w:cs="Times New Roman"/>
        </w:rPr>
        <w:t xml:space="preserve"> </w:t>
      </w:r>
      <w:r w:rsidR="00776BC9">
        <w:rPr>
          <w:rFonts w:ascii="Times New Roman" w:hAnsi="Times New Roman" w:cs="Times New Roman"/>
        </w:rPr>
        <w:t>Chris Bellucci (DEEP)</w:t>
      </w:r>
      <w:r w:rsidR="00776BC9">
        <w:rPr>
          <w:rFonts w:ascii="Times New Roman" w:hAnsi="Times New Roman" w:cs="Times New Roman"/>
        </w:rPr>
        <w:t>,</w:t>
      </w:r>
      <w:r w:rsidR="00776BC9" w:rsidRPr="00776BC9">
        <w:rPr>
          <w:rFonts w:ascii="Times New Roman" w:hAnsi="Times New Roman" w:cs="Times New Roman"/>
        </w:rPr>
        <w:t xml:space="preserve"> </w:t>
      </w:r>
      <w:r w:rsidR="00776BC9">
        <w:rPr>
          <w:rFonts w:ascii="Times New Roman" w:hAnsi="Times New Roman" w:cs="Times New Roman"/>
        </w:rPr>
        <w:t>Pat Kearney (Town of Manchester)</w:t>
      </w:r>
    </w:p>
    <w:p w14:paraId="7371C34F" w14:textId="3F167661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Pr="0077723B">
        <w:rPr>
          <w:rFonts w:ascii="Times New Roman" w:hAnsi="Times New Roman" w:cs="Times New Roman"/>
          <w:b/>
        </w:rPr>
        <w:t xml:space="preserve"> </w:t>
      </w:r>
      <w:r w:rsidR="00E946BF">
        <w:rPr>
          <w:rFonts w:ascii="Times New Roman" w:hAnsi="Times New Roman" w:cs="Times New Roman"/>
          <w:b/>
        </w:rPr>
        <w:t>1:3</w:t>
      </w:r>
      <w:r w:rsidR="003045B9">
        <w:rPr>
          <w:rFonts w:ascii="Times New Roman" w:hAnsi="Times New Roman" w:cs="Times New Roman"/>
          <w:b/>
        </w:rPr>
        <w:t>0</w:t>
      </w:r>
      <w:r w:rsidR="00E946BF">
        <w:rPr>
          <w:rFonts w:ascii="Times New Roman" w:hAnsi="Times New Roman" w:cs="Times New Roman"/>
          <w:b/>
        </w:rPr>
        <w:t xml:space="preserve">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6574B283" w14:textId="2971DA57" w:rsidR="009E47DF" w:rsidRPr="00715C7D" w:rsidRDefault="005D7C0D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15C7D">
        <w:rPr>
          <w:rFonts w:ascii="Times New Roman" w:hAnsi="Times New Roman" w:cs="Times New Roman"/>
          <w:bCs/>
        </w:rPr>
        <w:t>No Changes</w:t>
      </w:r>
    </w:p>
    <w:p w14:paraId="33B5121C" w14:textId="2C11BA1C" w:rsidR="008F01E3" w:rsidRPr="00BF4EE9" w:rsidRDefault="008F01E3" w:rsidP="00BF4EE9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Approval/Modifi</w:t>
      </w:r>
      <w:r w:rsidR="00FD2FBF" w:rsidRPr="00BF4EE9">
        <w:rPr>
          <w:rFonts w:ascii="Times New Roman" w:hAnsi="Times New Roman" w:cs="Times New Roman"/>
          <w:b/>
        </w:rPr>
        <w:t xml:space="preserve">cation of Notes from </w:t>
      </w:r>
      <w:r w:rsidR="00F06385" w:rsidRPr="00BF4EE9">
        <w:rPr>
          <w:rFonts w:ascii="Times New Roman" w:hAnsi="Times New Roman" w:cs="Times New Roman"/>
          <w:b/>
        </w:rPr>
        <w:t xml:space="preserve">previous </w:t>
      </w:r>
      <w:r w:rsidRPr="00BF4EE9">
        <w:rPr>
          <w:rFonts w:ascii="Times New Roman" w:hAnsi="Times New Roman" w:cs="Times New Roman"/>
          <w:b/>
        </w:rPr>
        <w:t>meeting</w:t>
      </w:r>
    </w:p>
    <w:p w14:paraId="0FF59E31" w14:textId="6508E2C2" w:rsidR="00681F4F" w:rsidRPr="00681F4F" w:rsidRDefault="00323EAE" w:rsidP="00B84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previous notes include the meeting schedule for 2022.  The </w:t>
      </w:r>
      <w:r w:rsidR="00681F4F" w:rsidRPr="00681F4F">
        <w:rPr>
          <w:rFonts w:ascii="Times New Roman" w:hAnsi="Times New Roman" w:cs="Times New Roman"/>
          <w:bCs/>
        </w:rPr>
        <w:t>October 2</w:t>
      </w:r>
      <w:r>
        <w:rPr>
          <w:rFonts w:ascii="Times New Roman" w:hAnsi="Times New Roman" w:cs="Times New Roman"/>
          <w:bCs/>
        </w:rPr>
        <w:t>5, 2022</w:t>
      </w:r>
      <w:r w:rsidR="00681F4F" w:rsidRPr="00681F4F">
        <w:rPr>
          <w:rFonts w:ascii="Times New Roman" w:hAnsi="Times New Roman" w:cs="Times New Roman"/>
          <w:bCs/>
        </w:rPr>
        <w:t xml:space="preserve"> meeting </w:t>
      </w:r>
      <w:r>
        <w:rPr>
          <w:rFonts w:ascii="Times New Roman" w:hAnsi="Times New Roman" w:cs="Times New Roman"/>
          <w:bCs/>
        </w:rPr>
        <w:t xml:space="preserve">is </w:t>
      </w:r>
      <w:r w:rsidR="00681F4F">
        <w:rPr>
          <w:rFonts w:ascii="Times New Roman" w:hAnsi="Times New Roman" w:cs="Times New Roman"/>
          <w:bCs/>
        </w:rPr>
        <w:t xml:space="preserve">moved </w:t>
      </w:r>
      <w:r w:rsidR="00681F4F" w:rsidRPr="00681F4F">
        <w:rPr>
          <w:rFonts w:ascii="Times New Roman" w:hAnsi="Times New Roman" w:cs="Times New Roman"/>
          <w:bCs/>
        </w:rPr>
        <w:t>to October 11</w:t>
      </w:r>
      <w:r>
        <w:rPr>
          <w:rFonts w:ascii="Times New Roman" w:hAnsi="Times New Roman" w:cs="Times New Roman"/>
          <w:bCs/>
        </w:rPr>
        <w:t>, 2022.</w:t>
      </w:r>
    </w:p>
    <w:p w14:paraId="5F24B4E0" w14:textId="360243F3" w:rsidR="0062357E" w:rsidRPr="00681F4F" w:rsidRDefault="00104BFA" w:rsidP="00681F4F">
      <w:pPr>
        <w:rPr>
          <w:rFonts w:ascii="Times New Roman" w:hAnsi="Times New Roman" w:cs="Times New Roman"/>
          <w:b/>
        </w:rPr>
      </w:pPr>
      <w:r w:rsidRPr="00681F4F">
        <w:rPr>
          <w:rFonts w:ascii="Times New Roman" w:hAnsi="Times New Roman" w:cs="Times New Roman"/>
          <w:b/>
        </w:rPr>
        <w:t>Implementation Tracking and Reporting (Dan Aubin</w:t>
      </w:r>
      <w:r w:rsidR="004040BD" w:rsidRPr="00681F4F">
        <w:rPr>
          <w:rFonts w:ascii="Times New Roman" w:hAnsi="Times New Roman" w:cs="Times New Roman"/>
          <w:b/>
        </w:rPr>
        <w:t xml:space="preserve"> &amp; Corinne Fitting</w:t>
      </w:r>
      <w:r w:rsidRPr="00681F4F">
        <w:rPr>
          <w:rFonts w:ascii="Times New Roman" w:hAnsi="Times New Roman" w:cs="Times New Roman"/>
          <w:b/>
        </w:rPr>
        <w:t>)</w:t>
      </w:r>
    </w:p>
    <w:p w14:paraId="6545D664" w14:textId="7B8BDAFB" w:rsidR="002640EE" w:rsidRDefault="00470C4B" w:rsidP="008E3D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EPA Long Island Sound Study</w:t>
      </w:r>
      <w:r w:rsidR="002640EE">
        <w:rPr>
          <w:rFonts w:ascii="Times New Roman" w:hAnsi="Times New Roman" w:cs="Times New Roman"/>
          <w:bCs/>
        </w:rPr>
        <w:t xml:space="preserve"> (LISS</w:t>
      </w:r>
      <w:r w:rsidR="00776BC9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staff will be joining the meeting to present on their current tracking system</w:t>
      </w:r>
      <w:r w:rsidR="002640EE">
        <w:rPr>
          <w:rFonts w:ascii="Times New Roman" w:hAnsi="Times New Roman" w:cs="Times New Roman"/>
          <w:bCs/>
        </w:rPr>
        <w:t xml:space="preserve"> for the Long Island Sound Study Comprehensive Conservation and Management Plan (CCMP).</w:t>
      </w:r>
    </w:p>
    <w:p w14:paraId="776B46F4" w14:textId="4286AC31" w:rsidR="00470C4B" w:rsidRDefault="002640EE" w:rsidP="002640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agenda of the presentation will include details about development for the current tracking system used for the CCMP and how the CCMP was revised to reflect tracking targets.  </w:t>
      </w:r>
    </w:p>
    <w:p w14:paraId="43889CC8" w14:textId="480E0E40" w:rsidR="002640EE" w:rsidRDefault="002640EE" w:rsidP="002640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LISS collects information from grantees via an excel reporting form which is fed into a Microsoft </w:t>
      </w:r>
      <w:proofErr w:type="spellStart"/>
      <w:r>
        <w:rPr>
          <w:rFonts w:ascii="Times New Roman" w:hAnsi="Times New Roman" w:cs="Times New Roman"/>
          <w:bCs/>
        </w:rPr>
        <w:t>Sharepoint</w:t>
      </w:r>
      <w:proofErr w:type="spellEnd"/>
      <w:r>
        <w:rPr>
          <w:rFonts w:ascii="Times New Roman" w:hAnsi="Times New Roman" w:cs="Times New Roman"/>
          <w:bCs/>
        </w:rPr>
        <w:t xml:space="preserve"> site.  Microsoft BI is utilized to develop statistics that </w:t>
      </w:r>
      <w:r w:rsidR="00776BC9">
        <w:rPr>
          <w:rFonts w:ascii="Times New Roman" w:hAnsi="Times New Roman" w:cs="Times New Roman"/>
          <w:bCs/>
        </w:rPr>
        <w:t>quantify their progress.</w:t>
      </w:r>
    </w:p>
    <w:p w14:paraId="358943BC" w14:textId="194D69FF" w:rsidR="00470C4B" w:rsidRPr="002640EE" w:rsidRDefault="002640EE" w:rsidP="00264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Next meeting is on January 25, 2022 at 1:30 p.m.</w:t>
      </w:r>
    </w:p>
    <w:p w14:paraId="5975F620" w14:textId="10102C36" w:rsidR="004040BD" w:rsidRPr="004040BD" w:rsidRDefault="0062357E" w:rsidP="004040BD">
      <w:pPr>
        <w:rPr>
          <w:rFonts w:ascii="Times New Roman" w:hAnsi="Times New Roman" w:cs="Times New Roman"/>
          <w:b/>
        </w:rPr>
      </w:pPr>
      <w:r w:rsidRPr="00104BFA">
        <w:rPr>
          <w:rFonts w:ascii="Times New Roman" w:hAnsi="Times New Roman" w:cs="Times New Roman"/>
          <w:b/>
        </w:rPr>
        <w:t>Outreach &amp; Education topical sub-workgroup (</w:t>
      </w:r>
      <w:r w:rsidR="00732BBB">
        <w:rPr>
          <w:rFonts w:ascii="Times New Roman" w:hAnsi="Times New Roman" w:cs="Times New Roman"/>
          <w:b/>
        </w:rPr>
        <w:t>Denise Savageau</w:t>
      </w:r>
      <w:r w:rsidRPr="00104BFA">
        <w:rPr>
          <w:rFonts w:ascii="Times New Roman" w:hAnsi="Times New Roman" w:cs="Times New Roman"/>
          <w:b/>
        </w:rPr>
        <w:t>)</w:t>
      </w:r>
    </w:p>
    <w:p w14:paraId="1DBCBBB2" w14:textId="77777777" w:rsidR="00AC163C" w:rsidRDefault="00A55E09" w:rsidP="00011FB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webinar will be taking place on February 2</w:t>
      </w:r>
      <w:r w:rsidRPr="00A55E09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 xml:space="preserve"> from 12:00-1:00 p.m. highlighting the connection between the Inland Wetlands and Watercourses Act (IWWA) and the State Water Plan (SWP)</w:t>
      </w:r>
    </w:p>
    <w:p w14:paraId="05984DAB" w14:textId="77777777" w:rsidR="00AC163C" w:rsidRDefault="00AC163C" w:rsidP="00AC163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webinar will include a brief overview &amp; history of the IWWA to be followed by a panel.</w:t>
      </w:r>
    </w:p>
    <w:p w14:paraId="0212BC73" w14:textId="77777777" w:rsidR="00AC163C" w:rsidRDefault="00AC163C" w:rsidP="00AC163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Graham Stevens, Lori Mathieu, and Joseph Steinberg have confirmed to be on the panel.  Mike Dietz has been invited to join.</w:t>
      </w:r>
    </w:p>
    <w:p w14:paraId="50312451" w14:textId="046EF1F3" w:rsidR="00011FB9" w:rsidRDefault="00AC163C" w:rsidP="00AC163C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Save the Date was shared with the </w:t>
      </w:r>
      <w:r w:rsidR="00301C21">
        <w:rPr>
          <w:rFonts w:ascii="Times New Roman" w:hAnsi="Times New Roman" w:cs="Times New Roman"/>
          <w:bCs/>
        </w:rPr>
        <w:t>Connecticut Association of Conservation &amp; Inland Wetland Commissions (CACIWC), Connecticut Association of Wetland Scientists (CAWS), and the Water Planning Council (WPC) mailing list.</w:t>
      </w:r>
    </w:p>
    <w:p w14:paraId="42FF1C78" w14:textId="119CF12B" w:rsidR="00D30E6C" w:rsidRDefault="00301C21" w:rsidP="00301C2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Branding options will be revisit</w:t>
      </w:r>
      <w:r w:rsidR="00776BC9">
        <w:rPr>
          <w:rFonts w:ascii="Times New Roman" w:hAnsi="Times New Roman" w:cs="Times New Roman"/>
          <w:bCs/>
        </w:rPr>
        <w:t>ed</w:t>
      </w:r>
      <w:r>
        <w:rPr>
          <w:rFonts w:ascii="Times New Roman" w:hAnsi="Times New Roman" w:cs="Times New Roman"/>
          <w:bCs/>
        </w:rPr>
        <w:t xml:space="preserve"> after the webinar to accommodate comments from the previous WPC meeting. </w:t>
      </w:r>
    </w:p>
    <w:p w14:paraId="449EF9D3" w14:textId="5EFDCBE7" w:rsidR="00AA5A37" w:rsidRDefault="00AA5A37" w:rsidP="00011FB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topic of having a website that could house outreach materials came up.  Staff or resources need to be dedicated to </w:t>
      </w:r>
      <w:r w:rsidR="00776BC9">
        <w:rPr>
          <w:rFonts w:ascii="Times New Roman" w:hAnsi="Times New Roman" w:cs="Times New Roman"/>
          <w:bCs/>
        </w:rPr>
        <w:t>managing</w:t>
      </w:r>
      <w:r>
        <w:rPr>
          <w:rFonts w:ascii="Times New Roman" w:hAnsi="Times New Roman" w:cs="Times New Roman"/>
          <w:bCs/>
        </w:rPr>
        <w:t xml:space="preserve"> the website if it were to house all the desired resources.</w:t>
      </w:r>
    </w:p>
    <w:p w14:paraId="2B833B84" w14:textId="089AA525" w:rsidR="00AA5A37" w:rsidRPr="00AA5A37" w:rsidRDefault="00776BC9" w:rsidP="00AA5A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 future water director could advocate for website management. </w:t>
      </w:r>
    </w:p>
    <w:p w14:paraId="40933BF8" w14:textId="778D8C64" w:rsidR="002774AF" w:rsidRPr="00AA5A37" w:rsidRDefault="002774AF" w:rsidP="00AA5A37">
      <w:pPr>
        <w:ind w:left="360"/>
        <w:rPr>
          <w:rFonts w:ascii="Times New Roman" w:hAnsi="Times New Roman" w:cs="Times New Roman"/>
          <w:b/>
        </w:rPr>
      </w:pPr>
      <w:r w:rsidRPr="00AA5A37">
        <w:rPr>
          <w:rFonts w:ascii="Times New Roman" w:hAnsi="Times New Roman" w:cs="Times New Roman"/>
          <w:b/>
        </w:rPr>
        <w:lastRenderedPageBreak/>
        <w:t>Water Director Topical Sub-Workgroup</w:t>
      </w:r>
      <w:r w:rsidR="000F56C6" w:rsidRPr="00AA5A37">
        <w:rPr>
          <w:rFonts w:ascii="Times New Roman" w:hAnsi="Times New Roman" w:cs="Times New Roman"/>
          <w:b/>
        </w:rPr>
        <w:t xml:space="preserve"> (Dave Radka)</w:t>
      </w:r>
    </w:p>
    <w:p w14:paraId="56B04BAD" w14:textId="654D5F20" w:rsidR="000F4DDE" w:rsidRPr="0042030E" w:rsidRDefault="00AA5A37" w:rsidP="004040B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kickoff meeting for this workgroup took place in December, and their recent meeting was on December 7</w:t>
      </w:r>
      <w:r w:rsidRPr="00AA5A37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.  </w:t>
      </w:r>
    </w:p>
    <w:p w14:paraId="64474144" w14:textId="5B54067E" w:rsidR="0042030E" w:rsidRPr="0042030E" w:rsidRDefault="0042030E" w:rsidP="0042030E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workgroup is using Google</w:t>
      </w:r>
      <w:r w:rsidR="0043790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Docs as the platform to share information and documents.</w:t>
      </w:r>
    </w:p>
    <w:p w14:paraId="64D4151C" w14:textId="4F0246F1" w:rsidR="0042030E" w:rsidRPr="00437903" w:rsidRDefault="0042030E" w:rsidP="0042030E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Currently editing the roles, responsibilities, and duties that are critical for this recommended position </w:t>
      </w:r>
      <w:r w:rsidR="00437903">
        <w:rPr>
          <w:rFonts w:ascii="Times New Roman" w:hAnsi="Times New Roman" w:cs="Times New Roman"/>
          <w:bCs/>
        </w:rPr>
        <w:t>description</w:t>
      </w:r>
      <w:r>
        <w:rPr>
          <w:rFonts w:ascii="Times New Roman" w:hAnsi="Times New Roman" w:cs="Times New Roman"/>
          <w:bCs/>
        </w:rPr>
        <w:t>.</w:t>
      </w:r>
      <w:r w:rsidR="00437903">
        <w:rPr>
          <w:rFonts w:ascii="Times New Roman" w:hAnsi="Times New Roman" w:cs="Times New Roman"/>
          <w:bCs/>
        </w:rPr>
        <w:t xml:space="preserve">  Martin Heft mentioned during the last WPC meeting that the Department of Administrative Services, which is responsible for posting position openings, would not approve new job descriptions or titles. </w:t>
      </w:r>
    </w:p>
    <w:p w14:paraId="55C99287" w14:textId="527F9AAC" w:rsidR="00437903" w:rsidRPr="00437903" w:rsidRDefault="00437903" w:rsidP="0042030E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language to convey the legislative responsibilities of this position need to shift away from “legislative liaison”.  The exact connection between a water director and the legislative process across multiple state agencies is yet to be decided. </w:t>
      </w:r>
    </w:p>
    <w:p w14:paraId="715432FB" w14:textId="312DCA31" w:rsidR="00437903" w:rsidRPr="00D30E6C" w:rsidRDefault="00437903" w:rsidP="0042030E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Ideally, a water director would orchestrate future updates of the SWP.  Future revisions of the SWP would directly impact how it is implemented.</w:t>
      </w:r>
    </w:p>
    <w:p w14:paraId="44CA9D0D" w14:textId="79BEA0DF" w:rsidR="007E25A4" w:rsidRPr="007E25A4" w:rsidRDefault="007E25A4" w:rsidP="004040B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Iris will share an article about the Israeli </w:t>
      </w:r>
      <w:r w:rsidR="00437903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 xml:space="preserve">ater </w:t>
      </w:r>
      <w:r w:rsidR="00437903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uthority and the qualifications of the director of that authority.</w:t>
      </w:r>
      <w:r w:rsidR="00776BC9">
        <w:rPr>
          <w:rFonts w:ascii="Times New Roman" w:hAnsi="Times New Roman" w:cs="Times New Roman"/>
          <w:bCs/>
        </w:rPr>
        <w:t xml:space="preserve">  </w:t>
      </w:r>
    </w:p>
    <w:p w14:paraId="1516C11B" w14:textId="2532512E" w:rsidR="007E25A4" w:rsidRPr="00092B24" w:rsidRDefault="007E25A4" w:rsidP="0043790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workgroup has </w:t>
      </w:r>
      <w:r w:rsidR="00437903">
        <w:rPr>
          <w:rFonts w:ascii="Times New Roman" w:hAnsi="Times New Roman" w:cs="Times New Roman"/>
          <w:bCs/>
        </w:rPr>
        <w:t xml:space="preserve">researched if similar positions exist in other states.  Mike Dietz reached out to other Northeast states on this, but no other states in our region have a similar position. </w:t>
      </w:r>
    </w:p>
    <w:p w14:paraId="113D6E3D" w14:textId="1F5AF01C" w:rsidR="00092B24" w:rsidRPr="00092B24" w:rsidRDefault="00437903" w:rsidP="004040B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q</w:t>
      </w:r>
      <w:r w:rsidR="00092B24">
        <w:rPr>
          <w:rFonts w:ascii="Times New Roman" w:hAnsi="Times New Roman" w:cs="Times New Roman"/>
          <w:bCs/>
        </w:rPr>
        <w:t>uestion remains if the water director would be best suited to chair this workgroup.</w:t>
      </w:r>
      <w:r>
        <w:rPr>
          <w:rFonts w:ascii="Times New Roman" w:hAnsi="Times New Roman" w:cs="Times New Roman"/>
          <w:bCs/>
        </w:rPr>
        <w:t xml:space="preserve">  Currently, having two co-chairs (one represents out-of-stream uses and one is considered neutral) helps to provide a balance.  If a water director chaired this workgroup, they would need to remain impartial to </w:t>
      </w:r>
      <w:r w:rsidR="00A86ADE">
        <w:rPr>
          <w:rFonts w:ascii="Times New Roman" w:hAnsi="Times New Roman" w:cs="Times New Roman"/>
          <w:bCs/>
        </w:rPr>
        <w:t>the different uses of water in the state.</w:t>
      </w:r>
    </w:p>
    <w:p w14:paraId="37000F26" w14:textId="0BE95F5D" w:rsidR="00E5073B" w:rsidRPr="004040BD" w:rsidRDefault="00437903" w:rsidP="004040B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next workgroup meeting is on January 21</w:t>
      </w:r>
      <w:r w:rsidRPr="00437903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>.  The last scheduled meeting will be on February 4</w:t>
      </w:r>
      <w:r w:rsidRPr="00437903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>.  The workgroup committed to having a deliverable to the WPC by March 1</w:t>
      </w:r>
      <w:r w:rsidRPr="00437903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. </w:t>
      </w:r>
    </w:p>
    <w:p w14:paraId="54FDF85E" w14:textId="5523BBD8" w:rsidR="00104BFA" w:rsidRPr="004040BD" w:rsidRDefault="00104BFA" w:rsidP="004040BD">
      <w:pPr>
        <w:rPr>
          <w:rFonts w:ascii="Times New Roman" w:hAnsi="Times New Roman" w:cs="Times New Roman"/>
          <w:b/>
        </w:rPr>
      </w:pPr>
      <w:r w:rsidRPr="004040BD">
        <w:rPr>
          <w:rFonts w:ascii="Times New Roman" w:hAnsi="Times New Roman" w:cs="Times New Roman"/>
          <w:b/>
        </w:rPr>
        <w:t>WPC Meeting Recap</w:t>
      </w:r>
      <w:r w:rsidR="00805DC9">
        <w:rPr>
          <w:rFonts w:ascii="Times New Roman" w:hAnsi="Times New Roman" w:cs="Times New Roman"/>
          <w:b/>
        </w:rPr>
        <w:t xml:space="preserve"> (Dave Radka)</w:t>
      </w:r>
    </w:p>
    <w:p w14:paraId="1FCB4B0F" w14:textId="5BA82225" w:rsidR="00805DC9" w:rsidRPr="00092B24" w:rsidRDefault="00F735A7" w:rsidP="00404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</w:t>
      </w:r>
      <w:r w:rsidR="00092B24">
        <w:rPr>
          <w:rFonts w:ascii="Times New Roman" w:hAnsi="Times New Roman" w:cs="Times New Roman"/>
          <w:bCs/>
        </w:rPr>
        <w:t xml:space="preserve">WPC had a special planning meeting on </w:t>
      </w:r>
      <w:r w:rsidR="00B712CE">
        <w:rPr>
          <w:rFonts w:ascii="Times New Roman" w:hAnsi="Times New Roman" w:cs="Times New Roman"/>
          <w:bCs/>
        </w:rPr>
        <w:t>December 22, 2021.  The status of current initiatives and priorities were discussed.</w:t>
      </w:r>
      <w:r w:rsidR="00092B24">
        <w:rPr>
          <w:rFonts w:ascii="Times New Roman" w:hAnsi="Times New Roman" w:cs="Times New Roman"/>
          <w:bCs/>
        </w:rPr>
        <w:t xml:space="preserve"> </w:t>
      </w:r>
    </w:p>
    <w:p w14:paraId="4DA2A642" w14:textId="6CFEA071" w:rsidR="00092B24" w:rsidRPr="00092B24" w:rsidRDefault="00B712CE" w:rsidP="00404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Current p</w:t>
      </w:r>
      <w:r w:rsidR="00092B24">
        <w:rPr>
          <w:rFonts w:ascii="Times New Roman" w:hAnsi="Times New Roman" w:cs="Times New Roman"/>
          <w:bCs/>
        </w:rPr>
        <w:t>riorities will be added as a standing agenda item during WPC meeting</w:t>
      </w:r>
      <w:r>
        <w:rPr>
          <w:rFonts w:ascii="Times New Roman" w:hAnsi="Times New Roman" w:cs="Times New Roman"/>
          <w:bCs/>
        </w:rPr>
        <w:t>s.</w:t>
      </w:r>
    </w:p>
    <w:p w14:paraId="4234272C" w14:textId="320C2298" w:rsidR="00092B24" w:rsidRPr="00092B24" w:rsidRDefault="00B712CE" w:rsidP="00404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p</w:t>
      </w:r>
      <w:r w:rsidR="00092B24">
        <w:rPr>
          <w:rFonts w:ascii="Times New Roman" w:hAnsi="Times New Roman" w:cs="Times New Roman"/>
          <w:bCs/>
        </w:rPr>
        <w:t xml:space="preserve">rivate </w:t>
      </w:r>
      <w:r>
        <w:rPr>
          <w:rFonts w:ascii="Times New Roman" w:hAnsi="Times New Roman" w:cs="Times New Roman"/>
          <w:bCs/>
        </w:rPr>
        <w:t>d</w:t>
      </w:r>
      <w:r w:rsidR="00092B24">
        <w:rPr>
          <w:rFonts w:ascii="Times New Roman" w:hAnsi="Times New Roman" w:cs="Times New Roman"/>
          <w:bCs/>
        </w:rPr>
        <w:t xml:space="preserve">rinking </w:t>
      </w:r>
      <w:r>
        <w:rPr>
          <w:rFonts w:ascii="Times New Roman" w:hAnsi="Times New Roman" w:cs="Times New Roman"/>
          <w:bCs/>
        </w:rPr>
        <w:t>w</w:t>
      </w:r>
      <w:r w:rsidR="00092B24">
        <w:rPr>
          <w:rFonts w:ascii="Times New Roman" w:hAnsi="Times New Roman" w:cs="Times New Roman"/>
          <w:bCs/>
        </w:rPr>
        <w:t>ater we</w:t>
      </w:r>
      <w:r w:rsidR="0089214F">
        <w:rPr>
          <w:rFonts w:ascii="Times New Roman" w:hAnsi="Times New Roman" w:cs="Times New Roman"/>
          <w:bCs/>
        </w:rPr>
        <w:t>ll</w:t>
      </w:r>
      <w:r w:rsidR="00092B24">
        <w:rPr>
          <w:rFonts w:ascii="Times New Roman" w:hAnsi="Times New Roman" w:cs="Times New Roman"/>
          <w:bCs/>
        </w:rPr>
        <w:t xml:space="preserve">s testing requirements </w:t>
      </w:r>
      <w:r>
        <w:rPr>
          <w:rFonts w:ascii="Times New Roman" w:hAnsi="Times New Roman" w:cs="Times New Roman"/>
          <w:bCs/>
        </w:rPr>
        <w:t>still has more information to come from DPH.  No new updates currently.</w:t>
      </w:r>
    </w:p>
    <w:p w14:paraId="1B78A4C5" w14:textId="11832988" w:rsidR="00092B24" w:rsidRPr="00092B24" w:rsidRDefault="00092B24" w:rsidP="00404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Graham </w:t>
      </w:r>
      <w:r w:rsidR="00B712CE">
        <w:rPr>
          <w:rFonts w:ascii="Times New Roman" w:hAnsi="Times New Roman" w:cs="Times New Roman"/>
          <w:bCs/>
        </w:rPr>
        <w:t xml:space="preserve">Stevens </w:t>
      </w:r>
      <w:r>
        <w:rPr>
          <w:rFonts w:ascii="Times New Roman" w:hAnsi="Times New Roman" w:cs="Times New Roman"/>
          <w:bCs/>
        </w:rPr>
        <w:t xml:space="preserve">indicated that the water fixture standards revisions </w:t>
      </w:r>
      <w:proofErr w:type="gramStart"/>
      <w:r>
        <w:rPr>
          <w:rFonts w:ascii="Times New Roman" w:hAnsi="Times New Roman" w:cs="Times New Roman"/>
          <w:bCs/>
        </w:rPr>
        <w:t>is</w:t>
      </w:r>
      <w:proofErr w:type="gramEnd"/>
      <w:r>
        <w:rPr>
          <w:rFonts w:ascii="Times New Roman" w:hAnsi="Times New Roman" w:cs="Times New Roman"/>
          <w:bCs/>
        </w:rPr>
        <w:t xml:space="preserve"> moving forward.  </w:t>
      </w:r>
      <w:r w:rsidR="00B712CE">
        <w:rPr>
          <w:rFonts w:ascii="Times New Roman" w:hAnsi="Times New Roman" w:cs="Times New Roman"/>
          <w:bCs/>
        </w:rPr>
        <w:t>The building code is being updated in October 2022.</w:t>
      </w:r>
      <w:r w:rsidR="00B712CE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Money from the federal infrastructure bill may be able </w:t>
      </w:r>
      <w:r w:rsidR="00B712CE">
        <w:rPr>
          <w:rFonts w:ascii="Times New Roman" w:hAnsi="Times New Roman" w:cs="Times New Roman"/>
          <w:bCs/>
        </w:rPr>
        <w:t>to be used in this effort (such as possibly retrofitting state buildings).</w:t>
      </w:r>
      <w:r>
        <w:rPr>
          <w:rFonts w:ascii="Times New Roman" w:hAnsi="Times New Roman" w:cs="Times New Roman"/>
          <w:bCs/>
        </w:rPr>
        <w:t xml:space="preserve">  </w:t>
      </w:r>
    </w:p>
    <w:p w14:paraId="03123F85" w14:textId="2997C5AD" w:rsidR="00092B24" w:rsidRPr="0089214F" w:rsidRDefault="00B712CE" w:rsidP="00404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</w:t>
      </w:r>
      <w:r w:rsidR="00092B24">
        <w:rPr>
          <w:rFonts w:ascii="Times New Roman" w:hAnsi="Times New Roman" w:cs="Times New Roman"/>
          <w:bCs/>
        </w:rPr>
        <w:t xml:space="preserve">Interagency </w:t>
      </w:r>
      <w:r>
        <w:rPr>
          <w:rFonts w:ascii="Times New Roman" w:hAnsi="Times New Roman" w:cs="Times New Roman"/>
          <w:bCs/>
        </w:rPr>
        <w:t>D</w:t>
      </w:r>
      <w:r w:rsidR="00092B24">
        <w:rPr>
          <w:rFonts w:ascii="Times New Roman" w:hAnsi="Times New Roman" w:cs="Times New Roman"/>
          <w:bCs/>
        </w:rPr>
        <w:t xml:space="preserve">rought </w:t>
      </w:r>
      <w:r>
        <w:rPr>
          <w:rFonts w:ascii="Times New Roman" w:hAnsi="Times New Roman" w:cs="Times New Roman"/>
          <w:bCs/>
        </w:rPr>
        <w:t>W</w:t>
      </w:r>
      <w:r w:rsidR="00092B24">
        <w:rPr>
          <w:rFonts w:ascii="Times New Roman" w:hAnsi="Times New Roman" w:cs="Times New Roman"/>
          <w:bCs/>
        </w:rPr>
        <w:t xml:space="preserve">orkgroup met last </w:t>
      </w:r>
      <w:r w:rsidR="00776BC9">
        <w:rPr>
          <w:rFonts w:ascii="Times New Roman" w:hAnsi="Times New Roman" w:cs="Times New Roman"/>
          <w:bCs/>
        </w:rPr>
        <w:t>week,</w:t>
      </w:r>
      <w:r w:rsidR="00092B24">
        <w:rPr>
          <w:rFonts w:ascii="Times New Roman" w:hAnsi="Times New Roman" w:cs="Times New Roman"/>
          <w:bCs/>
        </w:rPr>
        <w:t xml:space="preserve"> and the workgroup is continuing to review the </w:t>
      </w:r>
      <w:r>
        <w:rPr>
          <w:rFonts w:ascii="Times New Roman" w:hAnsi="Times New Roman" w:cs="Times New Roman"/>
          <w:bCs/>
        </w:rPr>
        <w:t xml:space="preserve">need to adopt any new recommendations. </w:t>
      </w:r>
    </w:p>
    <w:p w14:paraId="4BA70541" w14:textId="0E5C6B75" w:rsidR="0089214F" w:rsidRPr="0089214F" w:rsidRDefault="0089214F" w:rsidP="00404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Climate change and health equity are </w:t>
      </w:r>
      <w:r w:rsidR="00B712CE">
        <w:rPr>
          <w:rFonts w:ascii="Times New Roman" w:hAnsi="Times New Roman" w:cs="Times New Roman"/>
          <w:bCs/>
        </w:rPr>
        <w:t xml:space="preserve">growing </w:t>
      </w:r>
      <w:r>
        <w:rPr>
          <w:rFonts w:ascii="Times New Roman" w:hAnsi="Times New Roman" w:cs="Times New Roman"/>
          <w:bCs/>
        </w:rPr>
        <w:t xml:space="preserve">concerns and areas of focus for DEEP and DPH.  </w:t>
      </w:r>
      <w:r w:rsidR="00B712CE">
        <w:rPr>
          <w:rFonts w:ascii="Times New Roman" w:hAnsi="Times New Roman" w:cs="Times New Roman"/>
          <w:bCs/>
        </w:rPr>
        <w:t>Although these topics</w:t>
      </w:r>
      <w:r>
        <w:rPr>
          <w:rFonts w:ascii="Times New Roman" w:hAnsi="Times New Roman" w:cs="Times New Roman"/>
          <w:bCs/>
        </w:rPr>
        <w:t xml:space="preserve"> may not be </w:t>
      </w:r>
      <w:r w:rsidR="00B712CE">
        <w:rPr>
          <w:rFonts w:ascii="Times New Roman" w:hAnsi="Times New Roman" w:cs="Times New Roman"/>
          <w:bCs/>
        </w:rPr>
        <w:t xml:space="preserve">stand-alone </w:t>
      </w:r>
      <w:r>
        <w:rPr>
          <w:rFonts w:ascii="Times New Roman" w:hAnsi="Times New Roman" w:cs="Times New Roman"/>
          <w:bCs/>
        </w:rPr>
        <w:t>initiatives</w:t>
      </w:r>
      <w:r w:rsidR="00B712CE">
        <w:rPr>
          <w:rFonts w:ascii="Times New Roman" w:hAnsi="Times New Roman" w:cs="Times New Roman"/>
          <w:bCs/>
        </w:rPr>
        <w:t xml:space="preserve">, future projects should incorporate the need to plan for climate change and health equity. </w:t>
      </w:r>
    </w:p>
    <w:p w14:paraId="2C721973" w14:textId="33609B7F" w:rsidR="0089214F" w:rsidRPr="0089214F" w:rsidRDefault="00B712CE" w:rsidP="004040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Future revisions of the SWP should include</w:t>
      </w:r>
      <w:r w:rsidR="0089214F">
        <w:rPr>
          <w:rFonts w:ascii="Times New Roman" w:hAnsi="Times New Roman" w:cs="Times New Roman"/>
          <w:bCs/>
        </w:rPr>
        <w:t xml:space="preserve"> resiliency for drinking water systems (additional interconnections for emergencies, i.e.), updating surface water safe yield</w:t>
      </w:r>
      <w:r w:rsidR="00776BC9">
        <w:rPr>
          <w:rFonts w:ascii="Times New Roman" w:hAnsi="Times New Roman" w:cs="Times New Roman"/>
          <w:bCs/>
        </w:rPr>
        <w:t xml:space="preserve">, considering the effect of climate change on safe yield and water quality, </w:t>
      </w:r>
      <w:r w:rsidR="0089214F">
        <w:rPr>
          <w:rFonts w:ascii="Times New Roman" w:hAnsi="Times New Roman" w:cs="Times New Roman"/>
          <w:bCs/>
        </w:rPr>
        <w:t>and what that would cost for utilities and their customers.</w:t>
      </w:r>
    </w:p>
    <w:p w14:paraId="0B68B042" w14:textId="1C3A175A" w:rsidR="0089214F" w:rsidRDefault="0089214F" w:rsidP="00B712CE">
      <w:pPr>
        <w:pStyle w:val="ListParagraph"/>
        <w:rPr>
          <w:rFonts w:ascii="Times New Roman" w:hAnsi="Times New Roman" w:cs="Times New Roman"/>
          <w:b/>
        </w:rPr>
      </w:pPr>
    </w:p>
    <w:p w14:paraId="7B9EA4B8" w14:textId="77777777" w:rsidR="00776BC9" w:rsidRPr="00B712CE" w:rsidRDefault="00776BC9" w:rsidP="00B712CE">
      <w:pPr>
        <w:pStyle w:val="ListParagraph"/>
        <w:rPr>
          <w:rFonts w:ascii="Times New Roman" w:hAnsi="Times New Roman" w:cs="Times New Roman"/>
          <w:b/>
        </w:rPr>
      </w:pPr>
    </w:p>
    <w:p w14:paraId="144F1EE6" w14:textId="63B9A240" w:rsidR="0089214F" w:rsidRPr="00FE3A84" w:rsidRDefault="0089214F" w:rsidP="00FE3A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Upcoming IWG Membership Renewals</w:t>
      </w:r>
    </w:p>
    <w:p w14:paraId="1915C7D1" w14:textId="0EDA36CD" w:rsidR="0089214F" w:rsidRPr="00B712CE" w:rsidRDefault="00C830AA" w:rsidP="00B712C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IWG n</w:t>
      </w:r>
      <w:r w:rsidR="00FE3A84">
        <w:rPr>
          <w:rFonts w:ascii="Times New Roman" w:hAnsi="Times New Roman" w:cs="Times New Roman"/>
          <w:bCs/>
        </w:rPr>
        <w:t>eed</w:t>
      </w:r>
      <w:r>
        <w:rPr>
          <w:rFonts w:ascii="Times New Roman" w:hAnsi="Times New Roman" w:cs="Times New Roman"/>
          <w:bCs/>
        </w:rPr>
        <w:t>s</w:t>
      </w:r>
      <w:r w:rsidR="00FE3A84">
        <w:rPr>
          <w:rFonts w:ascii="Times New Roman" w:hAnsi="Times New Roman" w:cs="Times New Roman"/>
          <w:bCs/>
        </w:rPr>
        <w:t xml:space="preserve"> to confirm which individual terms will be ending this year.  When that is done, it will provide clarity for next steps for keeping positions filled.</w:t>
      </w:r>
    </w:p>
    <w:p w14:paraId="55BBA03E" w14:textId="6BA58FD5" w:rsidR="0037734C" w:rsidRPr="00F81BE0" w:rsidRDefault="00533B49" w:rsidP="00F81BE0">
      <w:pPr>
        <w:rPr>
          <w:rFonts w:ascii="Times New Roman" w:hAnsi="Times New Roman" w:cs="Times New Roman"/>
          <w:b/>
        </w:rPr>
      </w:pPr>
      <w:r w:rsidRPr="00F81BE0">
        <w:rPr>
          <w:rFonts w:ascii="Times New Roman" w:hAnsi="Times New Roman" w:cs="Times New Roman"/>
          <w:b/>
        </w:rPr>
        <w:t>WPCAG</w:t>
      </w:r>
    </w:p>
    <w:p w14:paraId="726A3063" w14:textId="2AA5AEA3" w:rsidR="004040BD" w:rsidRDefault="00FE3A84" w:rsidP="00FF4BE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 given</w:t>
      </w:r>
    </w:p>
    <w:p w14:paraId="7258A529" w14:textId="767144D2" w:rsidR="00797154" w:rsidRPr="004040BD" w:rsidRDefault="00533B49" w:rsidP="004040BD">
      <w:pPr>
        <w:rPr>
          <w:rFonts w:ascii="Times New Roman" w:hAnsi="Times New Roman" w:cs="Times New Roman"/>
        </w:rPr>
      </w:pPr>
      <w:r w:rsidRPr="004040BD">
        <w:rPr>
          <w:rFonts w:ascii="Times New Roman" w:hAnsi="Times New Roman" w:cs="Times New Roman"/>
          <w:b/>
        </w:rPr>
        <w:t>Public Comment</w:t>
      </w:r>
      <w:r w:rsidRPr="004040BD">
        <w:rPr>
          <w:rFonts w:ascii="Times New Roman" w:hAnsi="Times New Roman" w:cs="Times New Roman"/>
        </w:rPr>
        <w:t xml:space="preserve"> </w:t>
      </w:r>
    </w:p>
    <w:p w14:paraId="5B9D2B7B" w14:textId="28E253C8" w:rsidR="00FE3A84" w:rsidRPr="00E5073B" w:rsidRDefault="00E5073B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Chris Bellucci gave </w:t>
      </w:r>
      <w:r w:rsidR="00C830AA">
        <w:rPr>
          <w:rFonts w:ascii="Times New Roman" w:hAnsi="Times New Roman" w:cs="Times New Roman"/>
          <w:bCs/>
        </w:rPr>
        <w:t>a short introduction, and he will be considering who will fill the role of future membership for DEEP in this workgroup.</w:t>
      </w:r>
      <w:r>
        <w:rPr>
          <w:rFonts w:ascii="Times New Roman" w:hAnsi="Times New Roman" w:cs="Times New Roman"/>
          <w:bCs/>
        </w:rPr>
        <w:t xml:space="preserve"> </w:t>
      </w:r>
    </w:p>
    <w:p w14:paraId="3D155913" w14:textId="12AB220F" w:rsidR="00E5073B" w:rsidRPr="007754C3" w:rsidRDefault="007754C3" w:rsidP="007754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There needs to be advocacy behind securing future funding for any needed revisions of the SWP.</w:t>
      </w:r>
    </w:p>
    <w:p w14:paraId="19C8B30B" w14:textId="5A4CED62" w:rsidR="001728B6" w:rsidRPr="00FE3A84" w:rsidRDefault="00973BC2" w:rsidP="00FE3A84">
      <w:pPr>
        <w:rPr>
          <w:rFonts w:ascii="Times New Roman" w:hAnsi="Times New Roman" w:cs="Times New Roman"/>
          <w:b/>
        </w:rPr>
      </w:pPr>
      <w:r w:rsidRPr="00FE3A84">
        <w:rPr>
          <w:rFonts w:ascii="Times New Roman" w:hAnsi="Times New Roman" w:cs="Times New Roman"/>
          <w:b/>
        </w:rPr>
        <w:t>Meeting A</w:t>
      </w:r>
      <w:r w:rsidR="001728B6" w:rsidRPr="00FE3A84">
        <w:rPr>
          <w:rFonts w:ascii="Times New Roman" w:hAnsi="Times New Roman" w:cs="Times New Roman"/>
          <w:b/>
        </w:rPr>
        <w:t>djourned</w:t>
      </w:r>
      <w:r w:rsidR="00CE1365" w:rsidRPr="00FE3A84">
        <w:rPr>
          <w:rFonts w:ascii="Times New Roman" w:hAnsi="Times New Roman" w:cs="Times New Roman"/>
          <w:b/>
        </w:rPr>
        <w:t>:</w:t>
      </w:r>
      <w:r w:rsidR="001728B6" w:rsidRPr="00FE3A84">
        <w:rPr>
          <w:rFonts w:ascii="Times New Roman" w:hAnsi="Times New Roman" w:cs="Times New Roman"/>
        </w:rPr>
        <w:t xml:space="preserve"> </w:t>
      </w:r>
      <w:r w:rsidR="00E5073B">
        <w:rPr>
          <w:rFonts w:ascii="Times New Roman" w:hAnsi="Times New Roman" w:cs="Times New Roman"/>
        </w:rPr>
        <w:t>2:11 p.m.</w:t>
      </w:r>
    </w:p>
    <w:p w14:paraId="0DFC5373" w14:textId="4279F23C" w:rsidR="000930C9" w:rsidRDefault="00973BC2" w:rsidP="0062357E">
      <w:pPr>
        <w:rPr>
          <w:rFonts w:ascii="Times New Roman" w:hAnsi="Times New Roman" w:cs="Times New Roman"/>
          <w:b/>
          <w:bCs/>
        </w:rPr>
      </w:pPr>
      <w:r w:rsidRPr="0077723B">
        <w:rPr>
          <w:rFonts w:ascii="Times New Roman" w:hAnsi="Times New Roman" w:cs="Times New Roman"/>
          <w:b/>
        </w:rPr>
        <w:t>Next Meeting:</w:t>
      </w:r>
      <w:r w:rsidR="00E35510" w:rsidRPr="0062357E">
        <w:rPr>
          <w:rFonts w:ascii="Times New Roman" w:hAnsi="Times New Roman" w:cs="Times New Roman"/>
        </w:rPr>
        <w:t xml:space="preserve"> </w:t>
      </w:r>
      <w:r w:rsidR="004E71DF">
        <w:rPr>
          <w:rFonts w:ascii="Times New Roman" w:hAnsi="Times New Roman" w:cs="Times New Roman"/>
          <w:b/>
          <w:bCs/>
        </w:rPr>
        <w:t>Tuesday</w:t>
      </w:r>
      <w:r w:rsidR="00E5073B">
        <w:rPr>
          <w:rFonts w:ascii="Times New Roman" w:hAnsi="Times New Roman" w:cs="Times New Roman"/>
          <w:b/>
          <w:bCs/>
        </w:rPr>
        <w:t xml:space="preserve"> February 8, 2022</w:t>
      </w:r>
      <w:r w:rsidR="004E71DF">
        <w:rPr>
          <w:rFonts w:ascii="Times New Roman" w:hAnsi="Times New Roman" w:cs="Times New Roman"/>
          <w:b/>
          <w:bCs/>
        </w:rPr>
        <w:t xml:space="preserve"> </w:t>
      </w:r>
      <w:r w:rsidR="00EF59E4">
        <w:rPr>
          <w:rFonts w:ascii="Times New Roman" w:hAnsi="Times New Roman" w:cs="Times New Roman"/>
          <w:b/>
          <w:bCs/>
        </w:rPr>
        <w:t>at 1:00 p.m.</w:t>
      </w:r>
    </w:p>
    <w:p w14:paraId="6306BF53" w14:textId="14E6C0DA" w:rsidR="00610B3D" w:rsidRDefault="00610B3D" w:rsidP="0062357E">
      <w:pPr>
        <w:rPr>
          <w:rFonts w:ascii="Times New Roman" w:hAnsi="Times New Roman" w:cs="Times New Roman"/>
          <w:b/>
          <w:bCs/>
        </w:rPr>
      </w:pPr>
    </w:p>
    <w:p w14:paraId="73811BAC" w14:textId="3B0F8354" w:rsidR="00610B3D" w:rsidRDefault="00610B3D" w:rsidP="0062357E">
      <w:pPr>
        <w:rPr>
          <w:rFonts w:ascii="Times New Roman" w:hAnsi="Times New Roman" w:cs="Times New Roman"/>
          <w:b/>
          <w:bCs/>
        </w:rPr>
      </w:pPr>
    </w:p>
    <w:p w14:paraId="07BD1C09" w14:textId="06976B0C" w:rsidR="00610B3D" w:rsidRPr="004E71DF" w:rsidRDefault="00610B3D" w:rsidP="0062357E">
      <w:pPr>
        <w:rPr>
          <w:rFonts w:ascii="Times New Roman" w:hAnsi="Times New Roman" w:cs="Times New Roman"/>
          <w:b/>
          <w:bCs/>
        </w:rPr>
      </w:pPr>
    </w:p>
    <w:sectPr w:rsidR="00610B3D" w:rsidRPr="004E7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E2F"/>
    <w:multiLevelType w:val="hybridMultilevel"/>
    <w:tmpl w:val="8BC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3164"/>
    <w:multiLevelType w:val="hybridMultilevel"/>
    <w:tmpl w:val="FFD0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718A"/>
    <w:multiLevelType w:val="hybridMultilevel"/>
    <w:tmpl w:val="D54A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C4F"/>
    <w:multiLevelType w:val="hybridMultilevel"/>
    <w:tmpl w:val="341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39BF"/>
    <w:multiLevelType w:val="hybridMultilevel"/>
    <w:tmpl w:val="2DBA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611"/>
    <w:multiLevelType w:val="hybridMultilevel"/>
    <w:tmpl w:val="D38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93273"/>
    <w:multiLevelType w:val="hybridMultilevel"/>
    <w:tmpl w:val="221E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24F9"/>
    <w:multiLevelType w:val="hybridMultilevel"/>
    <w:tmpl w:val="5F78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0"/>
  </w:num>
  <w:num w:numId="5">
    <w:abstractNumId w:val="21"/>
  </w:num>
  <w:num w:numId="6">
    <w:abstractNumId w:val="9"/>
  </w:num>
  <w:num w:numId="7">
    <w:abstractNumId w:val="5"/>
  </w:num>
  <w:num w:numId="8">
    <w:abstractNumId w:val="20"/>
  </w:num>
  <w:num w:numId="9">
    <w:abstractNumId w:val="1"/>
  </w:num>
  <w:num w:numId="10">
    <w:abstractNumId w:val="16"/>
  </w:num>
  <w:num w:numId="11">
    <w:abstractNumId w:val="12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15"/>
  </w:num>
  <w:num w:numId="17">
    <w:abstractNumId w:val="0"/>
  </w:num>
  <w:num w:numId="18">
    <w:abstractNumId w:val="7"/>
  </w:num>
  <w:num w:numId="19">
    <w:abstractNumId w:val="13"/>
  </w:num>
  <w:num w:numId="20">
    <w:abstractNumId w:val="17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11FB9"/>
    <w:rsid w:val="00032298"/>
    <w:rsid w:val="000351F3"/>
    <w:rsid w:val="00040B04"/>
    <w:rsid w:val="00046432"/>
    <w:rsid w:val="00050FF1"/>
    <w:rsid w:val="0005516C"/>
    <w:rsid w:val="00062AFE"/>
    <w:rsid w:val="000675C3"/>
    <w:rsid w:val="000929E3"/>
    <w:rsid w:val="00092B24"/>
    <w:rsid w:val="000930C9"/>
    <w:rsid w:val="000C16B5"/>
    <w:rsid w:val="000D2591"/>
    <w:rsid w:val="000D6E8E"/>
    <w:rsid w:val="000E6B7B"/>
    <w:rsid w:val="000F038C"/>
    <w:rsid w:val="000F2F17"/>
    <w:rsid w:val="000F4DDE"/>
    <w:rsid w:val="000F56C6"/>
    <w:rsid w:val="00104BFA"/>
    <w:rsid w:val="00106B19"/>
    <w:rsid w:val="00123ABD"/>
    <w:rsid w:val="00141166"/>
    <w:rsid w:val="00143ACF"/>
    <w:rsid w:val="00156084"/>
    <w:rsid w:val="00161881"/>
    <w:rsid w:val="0016392D"/>
    <w:rsid w:val="001668D7"/>
    <w:rsid w:val="001728B6"/>
    <w:rsid w:val="00184DA9"/>
    <w:rsid w:val="001B60EA"/>
    <w:rsid w:val="001C78E2"/>
    <w:rsid w:val="001D092D"/>
    <w:rsid w:val="001E21A6"/>
    <w:rsid w:val="001E63B2"/>
    <w:rsid w:val="001E79B8"/>
    <w:rsid w:val="001F2E3A"/>
    <w:rsid w:val="0020186F"/>
    <w:rsid w:val="00212E2F"/>
    <w:rsid w:val="0021483C"/>
    <w:rsid w:val="002150BA"/>
    <w:rsid w:val="00221CBE"/>
    <w:rsid w:val="0023422A"/>
    <w:rsid w:val="00244B61"/>
    <w:rsid w:val="002457A1"/>
    <w:rsid w:val="00251A56"/>
    <w:rsid w:val="002640EE"/>
    <w:rsid w:val="002774AF"/>
    <w:rsid w:val="00281DF7"/>
    <w:rsid w:val="00285B42"/>
    <w:rsid w:val="002B4425"/>
    <w:rsid w:val="002C625C"/>
    <w:rsid w:val="002D6939"/>
    <w:rsid w:val="002D78AC"/>
    <w:rsid w:val="00301C21"/>
    <w:rsid w:val="003030DD"/>
    <w:rsid w:val="003045B9"/>
    <w:rsid w:val="0030582E"/>
    <w:rsid w:val="003212D6"/>
    <w:rsid w:val="00323EAE"/>
    <w:rsid w:val="0033481C"/>
    <w:rsid w:val="003402F8"/>
    <w:rsid w:val="00352380"/>
    <w:rsid w:val="003610E9"/>
    <w:rsid w:val="00365421"/>
    <w:rsid w:val="00371A81"/>
    <w:rsid w:val="0037734C"/>
    <w:rsid w:val="00381A6C"/>
    <w:rsid w:val="00382956"/>
    <w:rsid w:val="00387727"/>
    <w:rsid w:val="003A6900"/>
    <w:rsid w:val="003B2ED7"/>
    <w:rsid w:val="003C169C"/>
    <w:rsid w:val="003C7FB6"/>
    <w:rsid w:val="003D1DAD"/>
    <w:rsid w:val="003D74CE"/>
    <w:rsid w:val="004040BD"/>
    <w:rsid w:val="00414093"/>
    <w:rsid w:val="0041764C"/>
    <w:rsid w:val="0042030E"/>
    <w:rsid w:val="00425061"/>
    <w:rsid w:val="004251A7"/>
    <w:rsid w:val="00432BAE"/>
    <w:rsid w:val="00432ECD"/>
    <w:rsid w:val="00437903"/>
    <w:rsid w:val="00444C29"/>
    <w:rsid w:val="00447EE9"/>
    <w:rsid w:val="00452167"/>
    <w:rsid w:val="004562BE"/>
    <w:rsid w:val="00467AD3"/>
    <w:rsid w:val="00470C4B"/>
    <w:rsid w:val="00471094"/>
    <w:rsid w:val="004800B5"/>
    <w:rsid w:val="0048235D"/>
    <w:rsid w:val="00482AAE"/>
    <w:rsid w:val="0048455E"/>
    <w:rsid w:val="004942CD"/>
    <w:rsid w:val="004B27F2"/>
    <w:rsid w:val="004B67D3"/>
    <w:rsid w:val="004B6848"/>
    <w:rsid w:val="004C65A8"/>
    <w:rsid w:val="004D40CB"/>
    <w:rsid w:val="004E6B97"/>
    <w:rsid w:val="004E71DF"/>
    <w:rsid w:val="004F2B0B"/>
    <w:rsid w:val="004F2FDF"/>
    <w:rsid w:val="00503269"/>
    <w:rsid w:val="00505764"/>
    <w:rsid w:val="00506421"/>
    <w:rsid w:val="0051152A"/>
    <w:rsid w:val="00524AD6"/>
    <w:rsid w:val="00533B49"/>
    <w:rsid w:val="005457B1"/>
    <w:rsid w:val="00553E9D"/>
    <w:rsid w:val="00560AF8"/>
    <w:rsid w:val="00563CF0"/>
    <w:rsid w:val="00564CC3"/>
    <w:rsid w:val="00570E4B"/>
    <w:rsid w:val="00574517"/>
    <w:rsid w:val="0058253C"/>
    <w:rsid w:val="005915A0"/>
    <w:rsid w:val="0059592A"/>
    <w:rsid w:val="005B414C"/>
    <w:rsid w:val="005C44E3"/>
    <w:rsid w:val="005D6C48"/>
    <w:rsid w:val="005D7B26"/>
    <w:rsid w:val="005D7C0D"/>
    <w:rsid w:val="00604D30"/>
    <w:rsid w:val="00610B3D"/>
    <w:rsid w:val="00612ACB"/>
    <w:rsid w:val="0062217E"/>
    <w:rsid w:val="0062357E"/>
    <w:rsid w:val="00627E90"/>
    <w:rsid w:val="00635EFC"/>
    <w:rsid w:val="0064075D"/>
    <w:rsid w:val="00642822"/>
    <w:rsid w:val="00646D11"/>
    <w:rsid w:val="00651425"/>
    <w:rsid w:val="006634BC"/>
    <w:rsid w:val="006750A3"/>
    <w:rsid w:val="0067543C"/>
    <w:rsid w:val="00681F4F"/>
    <w:rsid w:val="006A153A"/>
    <w:rsid w:val="006A254F"/>
    <w:rsid w:val="006A7082"/>
    <w:rsid w:val="006C34A3"/>
    <w:rsid w:val="006C5C4E"/>
    <w:rsid w:val="006C6B87"/>
    <w:rsid w:val="006C7EA4"/>
    <w:rsid w:val="006D08F0"/>
    <w:rsid w:val="006E1B9A"/>
    <w:rsid w:val="006E3412"/>
    <w:rsid w:val="00715C7D"/>
    <w:rsid w:val="00720D08"/>
    <w:rsid w:val="00732BBB"/>
    <w:rsid w:val="00761872"/>
    <w:rsid w:val="007744EE"/>
    <w:rsid w:val="007754C3"/>
    <w:rsid w:val="00776BC9"/>
    <w:rsid w:val="0077723B"/>
    <w:rsid w:val="00777A9D"/>
    <w:rsid w:val="0078672A"/>
    <w:rsid w:val="00792BE7"/>
    <w:rsid w:val="00797154"/>
    <w:rsid w:val="007C5D92"/>
    <w:rsid w:val="007C7F56"/>
    <w:rsid w:val="007D0966"/>
    <w:rsid w:val="007D10CB"/>
    <w:rsid w:val="007E25A4"/>
    <w:rsid w:val="007E2BF3"/>
    <w:rsid w:val="007E3425"/>
    <w:rsid w:val="008010C9"/>
    <w:rsid w:val="00801E5D"/>
    <w:rsid w:val="008051B3"/>
    <w:rsid w:val="00805DC9"/>
    <w:rsid w:val="00833304"/>
    <w:rsid w:val="00833FCF"/>
    <w:rsid w:val="0083708B"/>
    <w:rsid w:val="00862FB4"/>
    <w:rsid w:val="008665DF"/>
    <w:rsid w:val="008832FB"/>
    <w:rsid w:val="008870FA"/>
    <w:rsid w:val="0089214F"/>
    <w:rsid w:val="008A15F1"/>
    <w:rsid w:val="008A5B7D"/>
    <w:rsid w:val="008B0905"/>
    <w:rsid w:val="008B0ADF"/>
    <w:rsid w:val="008B728A"/>
    <w:rsid w:val="008E3388"/>
    <w:rsid w:val="008E3D08"/>
    <w:rsid w:val="008F01E3"/>
    <w:rsid w:val="009045F4"/>
    <w:rsid w:val="009109D2"/>
    <w:rsid w:val="00914B68"/>
    <w:rsid w:val="00925209"/>
    <w:rsid w:val="009508F6"/>
    <w:rsid w:val="00951BB0"/>
    <w:rsid w:val="0095454E"/>
    <w:rsid w:val="00955D92"/>
    <w:rsid w:val="00961E5D"/>
    <w:rsid w:val="009657C6"/>
    <w:rsid w:val="00973BC2"/>
    <w:rsid w:val="00984F88"/>
    <w:rsid w:val="009A52DF"/>
    <w:rsid w:val="009B5CEC"/>
    <w:rsid w:val="009B6D64"/>
    <w:rsid w:val="009B7B0E"/>
    <w:rsid w:val="009C1774"/>
    <w:rsid w:val="009C3A6C"/>
    <w:rsid w:val="009E47DF"/>
    <w:rsid w:val="009E5592"/>
    <w:rsid w:val="009F0C52"/>
    <w:rsid w:val="009F1044"/>
    <w:rsid w:val="009F1D94"/>
    <w:rsid w:val="009F47DD"/>
    <w:rsid w:val="00A07295"/>
    <w:rsid w:val="00A147D4"/>
    <w:rsid w:val="00A250BD"/>
    <w:rsid w:val="00A315A4"/>
    <w:rsid w:val="00A422FA"/>
    <w:rsid w:val="00A445CC"/>
    <w:rsid w:val="00A46034"/>
    <w:rsid w:val="00A51A1F"/>
    <w:rsid w:val="00A55E09"/>
    <w:rsid w:val="00A77581"/>
    <w:rsid w:val="00A839B7"/>
    <w:rsid w:val="00A86ADE"/>
    <w:rsid w:val="00AA5A37"/>
    <w:rsid w:val="00AB1E1D"/>
    <w:rsid w:val="00AB4B15"/>
    <w:rsid w:val="00AC163C"/>
    <w:rsid w:val="00AC2FA8"/>
    <w:rsid w:val="00AC5751"/>
    <w:rsid w:val="00AC7EB3"/>
    <w:rsid w:val="00AE1A1F"/>
    <w:rsid w:val="00AE64A4"/>
    <w:rsid w:val="00B0502D"/>
    <w:rsid w:val="00B1638A"/>
    <w:rsid w:val="00B20287"/>
    <w:rsid w:val="00B24967"/>
    <w:rsid w:val="00B63809"/>
    <w:rsid w:val="00B63FE9"/>
    <w:rsid w:val="00B712CE"/>
    <w:rsid w:val="00B847EA"/>
    <w:rsid w:val="00B920BE"/>
    <w:rsid w:val="00B934A1"/>
    <w:rsid w:val="00BA1DCD"/>
    <w:rsid w:val="00BB1AF5"/>
    <w:rsid w:val="00BB413B"/>
    <w:rsid w:val="00BC6138"/>
    <w:rsid w:val="00BC6C6C"/>
    <w:rsid w:val="00BC76E6"/>
    <w:rsid w:val="00BD2455"/>
    <w:rsid w:val="00BE0CB4"/>
    <w:rsid w:val="00BF2AEC"/>
    <w:rsid w:val="00BF32EB"/>
    <w:rsid w:val="00BF4EE9"/>
    <w:rsid w:val="00C031CF"/>
    <w:rsid w:val="00C13EE2"/>
    <w:rsid w:val="00C46DE8"/>
    <w:rsid w:val="00C514AF"/>
    <w:rsid w:val="00C544A2"/>
    <w:rsid w:val="00C74C57"/>
    <w:rsid w:val="00C77446"/>
    <w:rsid w:val="00C805F1"/>
    <w:rsid w:val="00C830AA"/>
    <w:rsid w:val="00CA2293"/>
    <w:rsid w:val="00CB617E"/>
    <w:rsid w:val="00CC6BA1"/>
    <w:rsid w:val="00CD15A7"/>
    <w:rsid w:val="00CD2F9A"/>
    <w:rsid w:val="00CD50FA"/>
    <w:rsid w:val="00CE1365"/>
    <w:rsid w:val="00CE5836"/>
    <w:rsid w:val="00D27592"/>
    <w:rsid w:val="00D30E6C"/>
    <w:rsid w:val="00D34547"/>
    <w:rsid w:val="00D62641"/>
    <w:rsid w:val="00D63704"/>
    <w:rsid w:val="00D73BAF"/>
    <w:rsid w:val="00D753B4"/>
    <w:rsid w:val="00D77E53"/>
    <w:rsid w:val="00D80D11"/>
    <w:rsid w:val="00D86FA6"/>
    <w:rsid w:val="00D96126"/>
    <w:rsid w:val="00D96CC7"/>
    <w:rsid w:val="00D96F5A"/>
    <w:rsid w:val="00DA2779"/>
    <w:rsid w:val="00DA3A63"/>
    <w:rsid w:val="00DB444E"/>
    <w:rsid w:val="00DC511B"/>
    <w:rsid w:val="00DD41DF"/>
    <w:rsid w:val="00DD5629"/>
    <w:rsid w:val="00E13B96"/>
    <w:rsid w:val="00E14A56"/>
    <w:rsid w:val="00E2027E"/>
    <w:rsid w:val="00E227B3"/>
    <w:rsid w:val="00E25DA9"/>
    <w:rsid w:val="00E2710C"/>
    <w:rsid w:val="00E354DC"/>
    <w:rsid w:val="00E35510"/>
    <w:rsid w:val="00E37C4C"/>
    <w:rsid w:val="00E43A29"/>
    <w:rsid w:val="00E5073B"/>
    <w:rsid w:val="00E52590"/>
    <w:rsid w:val="00E62E84"/>
    <w:rsid w:val="00E65E62"/>
    <w:rsid w:val="00E701FA"/>
    <w:rsid w:val="00E747EA"/>
    <w:rsid w:val="00E946BF"/>
    <w:rsid w:val="00EC4A20"/>
    <w:rsid w:val="00ED69FA"/>
    <w:rsid w:val="00ED6F4B"/>
    <w:rsid w:val="00EE3E57"/>
    <w:rsid w:val="00EE5F59"/>
    <w:rsid w:val="00EE6EA1"/>
    <w:rsid w:val="00EF312C"/>
    <w:rsid w:val="00EF59E4"/>
    <w:rsid w:val="00EF7F43"/>
    <w:rsid w:val="00F01866"/>
    <w:rsid w:val="00F021CB"/>
    <w:rsid w:val="00F06385"/>
    <w:rsid w:val="00F248CB"/>
    <w:rsid w:val="00F254E9"/>
    <w:rsid w:val="00F40858"/>
    <w:rsid w:val="00F47DEC"/>
    <w:rsid w:val="00F508D7"/>
    <w:rsid w:val="00F735A7"/>
    <w:rsid w:val="00F81BE0"/>
    <w:rsid w:val="00FA3F16"/>
    <w:rsid w:val="00FB4F03"/>
    <w:rsid w:val="00FB5317"/>
    <w:rsid w:val="00FB54FE"/>
    <w:rsid w:val="00FC27C2"/>
    <w:rsid w:val="00FD2FBF"/>
    <w:rsid w:val="00FE35FE"/>
    <w:rsid w:val="00FE3A84"/>
    <w:rsid w:val="00FE598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12</cp:revision>
  <dcterms:created xsi:type="dcterms:W3CDTF">2022-01-11T13:11:00Z</dcterms:created>
  <dcterms:modified xsi:type="dcterms:W3CDTF">2022-01-12T21:07:00Z</dcterms:modified>
</cp:coreProperties>
</file>