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6A15" w14:textId="439AF5AB" w:rsidR="00C74C57" w:rsidRPr="0077723B" w:rsidRDefault="009A52DF" w:rsidP="009A52DF">
      <w:pPr>
        <w:spacing w:after="0"/>
        <w:jc w:val="center"/>
        <w:rPr>
          <w:rFonts w:ascii="Times New Roman" w:hAnsi="Times New Roman" w:cs="Times New Roman"/>
          <w:sz w:val="28"/>
          <w:szCs w:val="28"/>
          <w:shd w:val="clear" w:color="auto" w:fill="FFFFFF"/>
        </w:rPr>
      </w:pPr>
      <w:r w:rsidRPr="0077723B">
        <w:rPr>
          <w:rFonts w:ascii="Times New Roman" w:hAnsi="Times New Roman" w:cs="Times New Roman"/>
          <w:sz w:val="28"/>
          <w:szCs w:val="28"/>
          <w:shd w:val="clear" w:color="auto" w:fill="FFFFFF"/>
        </w:rPr>
        <w:t xml:space="preserve">DRAFT Meeting Notes for the </w:t>
      </w:r>
      <w:r w:rsidRPr="0077723B">
        <w:rPr>
          <w:rFonts w:ascii="Times New Roman" w:hAnsi="Times New Roman" w:cs="Times New Roman"/>
          <w:color w:val="222222"/>
          <w:sz w:val="28"/>
          <w:szCs w:val="28"/>
          <w:shd w:val="clear" w:color="auto" w:fill="FFFFFF"/>
        </w:rPr>
        <w:t>State Water Plan Implementation Workgroup</w:t>
      </w:r>
      <w:r w:rsidRPr="0077723B">
        <w:rPr>
          <w:rFonts w:ascii="Times New Roman" w:hAnsi="Times New Roman" w:cs="Times New Roman"/>
          <w:color w:val="222222"/>
          <w:sz w:val="28"/>
          <w:szCs w:val="28"/>
          <w:shd w:val="clear" w:color="auto" w:fill="FFFFFF"/>
        </w:rPr>
        <w:br/>
      </w:r>
      <w:r w:rsidR="00273AAF">
        <w:rPr>
          <w:rFonts w:ascii="Times New Roman" w:hAnsi="Times New Roman" w:cs="Times New Roman"/>
          <w:color w:val="222222"/>
          <w:sz w:val="28"/>
          <w:szCs w:val="28"/>
          <w:shd w:val="clear" w:color="auto" w:fill="FFFFFF"/>
        </w:rPr>
        <w:t>September 12</w:t>
      </w:r>
      <w:r w:rsidR="00DA2779">
        <w:rPr>
          <w:rFonts w:ascii="Times New Roman" w:hAnsi="Times New Roman" w:cs="Times New Roman"/>
          <w:color w:val="222222"/>
          <w:sz w:val="28"/>
          <w:szCs w:val="28"/>
          <w:shd w:val="clear" w:color="auto" w:fill="FFFFFF"/>
        </w:rPr>
        <w:t>, 202</w:t>
      </w:r>
      <w:r w:rsidR="00802DA2">
        <w:rPr>
          <w:rFonts w:ascii="Times New Roman" w:hAnsi="Times New Roman" w:cs="Times New Roman"/>
          <w:color w:val="222222"/>
          <w:sz w:val="28"/>
          <w:szCs w:val="28"/>
          <w:shd w:val="clear" w:color="auto" w:fill="FFFFFF"/>
        </w:rPr>
        <w:t>3</w:t>
      </w:r>
      <w:r w:rsidRPr="0077723B">
        <w:rPr>
          <w:rFonts w:ascii="Times New Roman" w:hAnsi="Times New Roman" w:cs="Times New Roman"/>
          <w:sz w:val="28"/>
          <w:szCs w:val="28"/>
          <w:shd w:val="clear" w:color="auto" w:fill="FFFFFF"/>
        </w:rPr>
        <w:t>; 1:</w:t>
      </w:r>
      <w:r w:rsidR="00DA2779">
        <w:rPr>
          <w:rFonts w:ascii="Times New Roman" w:hAnsi="Times New Roman" w:cs="Times New Roman"/>
          <w:sz w:val="28"/>
          <w:szCs w:val="28"/>
          <w:shd w:val="clear" w:color="auto" w:fill="FFFFFF"/>
        </w:rPr>
        <w:t>00</w:t>
      </w:r>
      <w:r w:rsidRPr="0077723B">
        <w:rPr>
          <w:rFonts w:ascii="Times New Roman" w:hAnsi="Times New Roman" w:cs="Times New Roman"/>
          <w:sz w:val="28"/>
          <w:szCs w:val="28"/>
          <w:shd w:val="clear" w:color="auto" w:fill="FFFFFF"/>
        </w:rPr>
        <w:t xml:space="preserve"> PM</w:t>
      </w:r>
    </w:p>
    <w:p w14:paraId="30D47C86" w14:textId="4C0C873F" w:rsidR="009A52DF" w:rsidRPr="0077723B" w:rsidRDefault="005A7D52" w:rsidP="009A52DF">
      <w:pPr>
        <w:jc w:val="center"/>
        <w:rPr>
          <w:rFonts w:ascii="Times New Roman" w:hAnsi="Times New Roman" w:cs="Times New Roman"/>
        </w:rPr>
      </w:pPr>
      <w:r>
        <w:rPr>
          <w:rFonts w:ascii="Times New Roman" w:hAnsi="Times New Roman" w:cs="Times New Roman"/>
          <w:color w:val="FF0000"/>
          <w:sz w:val="24"/>
          <w:szCs w:val="24"/>
          <w:shd w:val="clear" w:color="auto" w:fill="FFFFFF"/>
        </w:rPr>
        <w:t>Webex</w:t>
      </w:r>
      <w:r w:rsidR="009A52DF" w:rsidRPr="0077723B">
        <w:rPr>
          <w:rFonts w:ascii="Times New Roman" w:hAnsi="Times New Roman" w:cs="Times New Roman"/>
          <w:color w:val="FF0000"/>
          <w:sz w:val="24"/>
          <w:szCs w:val="24"/>
          <w:shd w:val="clear" w:color="auto" w:fill="FFFFFF"/>
        </w:rPr>
        <w:t xml:space="preserve"> Meeting</w:t>
      </w:r>
    </w:p>
    <w:p w14:paraId="74092868" w14:textId="47567A69" w:rsidR="00273AAF" w:rsidRDefault="009A52DF" w:rsidP="009A52DF">
      <w:pPr>
        <w:spacing w:after="0"/>
        <w:rPr>
          <w:rFonts w:ascii="Times New Roman" w:hAnsi="Times New Roman" w:cs="Times New Roman"/>
        </w:rPr>
      </w:pPr>
      <w:r w:rsidRPr="0077723B">
        <w:rPr>
          <w:rFonts w:ascii="Times New Roman" w:hAnsi="Times New Roman" w:cs="Times New Roman"/>
          <w:b/>
        </w:rPr>
        <w:t>Members</w:t>
      </w:r>
      <w:r w:rsidRPr="0077723B">
        <w:rPr>
          <w:rFonts w:ascii="Times New Roman" w:hAnsi="Times New Roman" w:cs="Times New Roman"/>
        </w:rPr>
        <w:t>:</w:t>
      </w:r>
      <w:r w:rsidR="006B4FE8">
        <w:rPr>
          <w:rFonts w:ascii="Times New Roman" w:hAnsi="Times New Roman" w:cs="Times New Roman"/>
        </w:rPr>
        <w:t xml:space="preserve"> </w:t>
      </w:r>
      <w:r w:rsidR="0005522C">
        <w:rPr>
          <w:rFonts w:ascii="Times New Roman" w:hAnsi="Times New Roman" w:cs="Times New Roman"/>
        </w:rPr>
        <w:t>Virginia de Lima (chair), Kelsey Sudol (Northwest Conservation District), Denise Savageau (Connecticut Association of Conservation Districts), Chris Bellucci (DEEP), Bruce Wittchen (OPM)</w:t>
      </w:r>
      <w:r w:rsidR="00731362">
        <w:rPr>
          <w:rFonts w:ascii="Times New Roman" w:hAnsi="Times New Roman" w:cs="Times New Roman"/>
        </w:rPr>
        <w:t>, Anne Hulick (Clean Water Action)</w:t>
      </w:r>
    </w:p>
    <w:p w14:paraId="12A47F50" w14:textId="427B02A8" w:rsidR="009A52DF" w:rsidRDefault="009A52DF" w:rsidP="009A52DF">
      <w:pPr>
        <w:spacing w:after="0"/>
        <w:rPr>
          <w:rFonts w:ascii="Times New Roman" w:hAnsi="Times New Roman" w:cs="Times New Roman"/>
        </w:rPr>
      </w:pPr>
      <w:r w:rsidRPr="0077723B">
        <w:rPr>
          <w:rFonts w:ascii="Times New Roman" w:hAnsi="Times New Roman" w:cs="Times New Roman"/>
          <w:b/>
        </w:rPr>
        <w:t>Note Taker(s):</w:t>
      </w:r>
      <w:r w:rsidRPr="0077723B">
        <w:rPr>
          <w:rFonts w:ascii="Times New Roman" w:hAnsi="Times New Roman" w:cs="Times New Roman"/>
        </w:rPr>
        <w:t xml:space="preserve"> Ali Hibbard (DEEP)</w:t>
      </w:r>
    </w:p>
    <w:p w14:paraId="482C8D14" w14:textId="5961814D" w:rsidR="00273AAF" w:rsidRDefault="00190ABD" w:rsidP="00A62EAD">
      <w:pPr>
        <w:spacing w:after="0"/>
        <w:rPr>
          <w:rFonts w:ascii="Times New Roman" w:hAnsi="Times New Roman" w:cs="Times New Roman"/>
        </w:rPr>
      </w:pPr>
      <w:r>
        <w:rPr>
          <w:rFonts w:ascii="Times New Roman" w:hAnsi="Times New Roman" w:cs="Times New Roman"/>
          <w:b/>
          <w:bCs/>
        </w:rPr>
        <w:t>Public:</w:t>
      </w:r>
      <w:r w:rsidR="00C54EF9">
        <w:rPr>
          <w:rFonts w:ascii="Times New Roman" w:hAnsi="Times New Roman" w:cs="Times New Roman"/>
        </w:rPr>
        <w:t xml:space="preserve"> </w:t>
      </w:r>
      <w:r w:rsidR="0005522C">
        <w:rPr>
          <w:rFonts w:ascii="Times New Roman" w:hAnsi="Times New Roman" w:cs="Times New Roman"/>
        </w:rPr>
        <w:t>Ethan Werstler,</w:t>
      </w:r>
      <w:r w:rsidR="0005522C" w:rsidRPr="0005522C">
        <w:rPr>
          <w:rFonts w:ascii="Times New Roman" w:hAnsi="Times New Roman" w:cs="Times New Roman"/>
        </w:rPr>
        <w:t xml:space="preserve"> </w:t>
      </w:r>
      <w:r w:rsidR="0005522C">
        <w:rPr>
          <w:rFonts w:ascii="Times New Roman" w:hAnsi="Times New Roman" w:cs="Times New Roman"/>
        </w:rPr>
        <w:t>Nicholas Velseboer (CEQ), Kim Czapla (DEEP)</w:t>
      </w:r>
    </w:p>
    <w:p w14:paraId="334C8A99" w14:textId="77777777" w:rsidR="009D2563" w:rsidRDefault="009D2563" w:rsidP="009A52DF">
      <w:pPr>
        <w:spacing w:after="0"/>
        <w:rPr>
          <w:rFonts w:ascii="Times New Roman" w:hAnsi="Times New Roman" w:cs="Times New Roman"/>
        </w:rPr>
      </w:pPr>
    </w:p>
    <w:p w14:paraId="7371C34F" w14:textId="1D7921C1" w:rsidR="008F01E3" w:rsidRDefault="008F01E3">
      <w:pPr>
        <w:rPr>
          <w:rFonts w:ascii="Times New Roman" w:hAnsi="Times New Roman" w:cs="Times New Roman"/>
          <w:b/>
        </w:rPr>
      </w:pPr>
      <w:r w:rsidRPr="0077723B">
        <w:rPr>
          <w:rFonts w:ascii="Times New Roman" w:hAnsi="Times New Roman" w:cs="Times New Roman"/>
          <w:b/>
        </w:rPr>
        <w:t>Meeting Start</w:t>
      </w:r>
      <w:r w:rsidR="00564CC3">
        <w:rPr>
          <w:rFonts w:ascii="Times New Roman" w:hAnsi="Times New Roman" w:cs="Times New Roman"/>
          <w:b/>
        </w:rPr>
        <w:t>ed:</w:t>
      </w:r>
      <w:r w:rsidR="006B4FE8">
        <w:rPr>
          <w:rFonts w:ascii="Times New Roman" w:hAnsi="Times New Roman" w:cs="Times New Roman"/>
          <w:b/>
        </w:rPr>
        <w:t xml:space="preserve"> </w:t>
      </w:r>
      <w:r w:rsidR="0005522C">
        <w:rPr>
          <w:rFonts w:ascii="Times New Roman" w:hAnsi="Times New Roman" w:cs="Times New Roman"/>
          <w:b/>
        </w:rPr>
        <w:t>1:01 p.m.</w:t>
      </w:r>
    </w:p>
    <w:p w14:paraId="6E5EB145" w14:textId="77777777" w:rsidR="008F01E3" w:rsidRPr="0077723B" w:rsidRDefault="008F01E3">
      <w:pPr>
        <w:rPr>
          <w:rFonts w:ascii="Times New Roman" w:hAnsi="Times New Roman" w:cs="Times New Roman"/>
          <w:b/>
          <w:u w:val="single"/>
        </w:rPr>
      </w:pPr>
      <w:r w:rsidRPr="0077723B">
        <w:rPr>
          <w:rFonts w:ascii="Times New Roman" w:hAnsi="Times New Roman" w:cs="Times New Roman"/>
          <w:b/>
          <w:u w:val="single"/>
        </w:rPr>
        <w:t>Topics of Discussion</w:t>
      </w:r>
    </w:p>
    <w:p w14:paraId="41C3A2C5" w14:textId="77777777" w:rsidR="008F01E3" w:rsidRPr="0077723B" w:rsidRDefault="008F01E3">
      <w:pPr>
        <w:rPr>
          <w:rFonts w:ascii="Times New Roman" w:hAnsi="Times New Roman" w:cs="Times New Roman"/>
          <w:b/>
        </w:rPr>
      </w:pPr>
      <w:r w:rsidRPr="0077723B">
        <w:rPr>
          <w:rFonts w:ascii="Times New Roman" w:hAnsi="Times New Roman" w:cs="Times New Roman"/>
          <w:b/>
        </w:rPr>
        <w:t>Changes to Agenda</w:t>
      </w:r>
    </w:p>
    <w:p w14:paraId="020C5D3D" w14:textId="62876CEC" w:rsidR="00CD4EB7" w:rsidRPr="0005522C" w:rsidRDefault="00223C0D" w:rsidP="008F01E3">
      <w:pPr>
        <w:pStyle w:val="ListParagraph"/>
        <w:numPr>
          <w:ilvl w:val="0"/>
          <w:numId w:val="1"/>
        </w:numPr>
        <w:rPr>
          <w:rFonts w:ascii="Times New Roman" w:hAnsi="Times New Roman" w:cs="Times New Roman"/>
          <w:bCs/>
        </w:rPr>
      </w:pPr>
      <w:r w:rsidRPr="0005522C">
        <w:rPr>
          <w:rFonts w:ascii="Times New Roman" w:hAnsi="Times New Roman" w:cs="Times New Roman"/>
          <w:bCs/>
        </w:rPr>
        <w:t>No changes to the agenda</w:t>
      </w:r>
    </w:p>
    <w:p w14:paraId="4D4B76AF" w14:textId="251746D9" w:rsidR="00CD4EB7" w:rsidRPr="00CD4EB7" w:rsidRDefault="008F01E3" w:rsidP="00CD4EB7">
      <w:pPr>
        <w:rPr>
          <w:rFonts w:ascii="Times New Roman" w:hAnsi="Times New Roman" w:cs="Times New Roman"/>
          <w:b/>
        </w:rPr>
      </w:pPr>
      <w:r w:rsidRPr="00BF4EE9">
        <w:rPr>
          <w:rFonts w:ascii="Times New Roman" w:hAnsi="Times New Roman" w:cs="Times New Roman"/>
          <w:b/>
        </w:rPr>
        <w:t>Approval/Modifi</w:t>
      </w:r>
      <w:r w:rsidR="00FD2FBF" w:rsidRPr="00BF4EE9">
        <w:rPr>
          <w:rFonts w:ascii="Times New Roman" w:hAnsi="Times New Roman" w:cs="Times New Roman"/>
          <w:b/>
        </w:rPr>
        <w:t xml:space="preserve">cation of </w:t>
      </w:r>
      <w:r w:rsidR="000514C6">
        <w:rPr>
          <w:rFonts w:ascii="Times New Roman" w:hAnsi="Times New Roman" w:cs="Times New Roman"/>
          <w:b/>
        </w:rPr>
        <w:t>n</w:t>
      </w:r>
      <w:r w:rsidR="00FD2FBF" w:rsidRPr="00BF4EE9">
        <w:rPr>
          <w:rFonts w:ascii="Times New Roman" w:hAnsi="Times New Roman" w:cs="Times New Roman"/>
          <w:b/>
        </w:rPr>
        <w:t xml:space="preserve">otes from </w:t>
      </w:r>
      <w:r w:rsidR="00F06385" w:rsidRPr="00BF4EE9">
        <w:rPr>
          <w:rFonts w:ascii="Times New Roman" w:hAnsi="Times New Roman" w:cs="Times New Roman"/>
          <w:b/>
        </w:rPr>
        <w:t xml:space="preserve">previous </w:t>
      </w:r>
      <w:r w:rsidRPr="00BF4EE9">
        <w:rPr>
          <w:rFonts w:ascii="Times New Roman" w:hAnsi="Times New Roman" w:cs="Times New Roman"/>
          <w:b/>
        </w:rPr>
        <w:t>meeting</w:t>
      </w:r>
    </w:p>
    <w:p w14:paraId="2EA0B420" w14:textId="293C58E8" w:rsidR="00450901" w:rsidRPr="0005522C" w:rsidRDefault="001B7D5E" w:rsidP="0073185D">
      <w:pPr>
        <w:pStyle w:val="ListParagraph"/>
        <w:numPr>
          <w:ilvl w:val="0"/>
          <w:numId w:val="1"/>
        </w:numPr>
        <w:rPr>
          <w:rFonts w:ascii="Times New Roman" w:hAnsi="Times New Roman" w:cs="Times New Roman"/>
          <w:b/>
        </w:rPr>
      </w:pPr>
      <w:r w:rsidRPr="0005522C">
        <w:rPr>
          <w:rFonts w:ascii="Times New Roman" w:hAnsi="Times New Roman" w:cs="Times New Roman"/>
          <w:bCs/>
        </w:rPr>
        <w:t>Notes from the previous meeting were approved.</w:t>
      </w:r>
      <w:r w:rsidR="0005522C">
        <w:rPr>
          <w:rFonts w:ascii="Times New Roman" w:hAnsi="Times New Roman" w:cs="Times New Roman"/>
          <w:bCs/>
        </w:rPr>
        <w:t xml:space="preserve"> Virginia de Lima abstained.</w:t>
      </w:r>
    </w:p>
    <w:p w14:paraId="70F76481" w14:textId="69D79CC4" w:rsidR="006303AB" w:rsidRDefault="006303AB" w:rsidP="00E20D43">
      <w:pPr>
        <w:rPr>
          <w:rFonts w:ascii="Times New Roman" w:hAnsi="Times New Roman" w:cs="Times New Roman"/>
          <w:b/>
        </w:rPr>
      </w:pPr>
      <w:r>
        <w:rPr>
          <w:rFonts w:ascii="Times New Roman" w:hAnsi="Times New Roman" w:cs="Times New Roman"/>
          <w:b/>
        </w:rPr>
        <w:t>Outreach and Education Workgroup</w:t>
      </w:r>
    </w:p>
    <w:p w14:paraId="622885B8" w14:textId="0D40D240" w:rsidR="00213985" w:rsidRPr="0005522C" w:rsidRDefault="00012219" w:rsidP="0005522C">
      <w:pPr>
        <w:pStyle w:val="ListParagraph"/>
        <w:numPr>
          <w:ilvl w:val="0"/>
          <w:numId w:val="1"/>
        </w:numPr>
        <w:rPr>
          <w:rFonts w:ascii="Times New Roman" w:hAnsi="Times New Roman" w:cs="Times New Roman"/>
          <w:b/>
        </w:rPr>
      </w:pPr>
      <w:r>
        <w:rPr>
          <w:rFonts w:ascii="Times New Roman" w:hAnsi="Times New Roman" w:cs="Times New Roman"/>
          <w:bCs/>
        </w:rPr>
        <w:t>The workgroup m</w:t>
      </w:r>
      <w:r w:rsidR="0005522C">
        <w:rPr>
          <w:rFonts w:ascii="Times New Roman" w:hAnsi="Times New Roman" w:cs="Times New Roman"/>
          <w:bCs/>
        </w:rPr>
        <w:t>et on September 5</w:t>
      </w:r>
      <w:r w:rsidR="0005522C" w:rsidRPr="0005522C">
        <w:rPr>
          <w:rFonts w:ascii="Times New Roman" w:hAnsi="Times New Roman" w:cs="Times New Roman"/>
          <w:bCs/>
          <w:vertAlign w:val="superscript"/>
        </w:rPr>
        <w:t>th</w:t>
      </w:r>
    </w:p>
    <w:p w14:paraId="26925439" w14:textId="16689BDE" w:rsidR="0005522C" w:rsidRPr="00731362" w:rsidRDefault="00012219" w:rsidP="00012219">
      <w:pPr>
        <w:pStyle w:val="ListParagraph"/>
        <w:numPr>
          <w:ilvl w:val="1"/>
          <w:numId w:val="1"/>
        </w:numPr>
        <w:rPr>
          <w:rFonts w:ascii="Times New Roman" w:hAnsi="Times New Roman" w:cs="Times New Roman"/>
          <w:b/>
        </w:rPr>
      </w:pPr>
      <w:r>
        <w:rPr>
          <w:rFonts w:ascii="Times New Roman" w:hAnsi="Times New Roman" w:cs="Times New Roman"/>
          <w:bCs/>
        </w:rPr>
        <w:t>During their meeting, the group settled on a theme for next year. The focus will be on observing the 50</w:t>
      </w:r>
      <w:r w:rsidRPr="00012219">
        <w:rPr>
          <w:rFonts w:ascii="Times New Roman" w:hAnsi="Times New Roman" w:cs="Times New Roman"/>
          <w:bCs/>
          <w:vertAlign w:val="superscript"/>
        </w:rPr>
        <w:t>th</w:t>
      </w:r>
      <w:r>
        <w:rPr>
          <w:rFonts w:ascii="Times New Roman" w:hAnsi="Times New Roman" w:cs="Times New Roman"/>
          <w:bCs/>
        </w:rPr>
        <w:t xml:space="preserve"> anniversary of the Safe Drinking Water Act and the 20</w:t>
      </w:r>
      <w:r w:rsidRPr="00012219">
        <w:rPr>
          <w:rFonts w:ascii="Times New Roman" w:hAnsi="Times New Roman" w:cs="Times New Roman"/>
          <w:bCs/>
          <w:vertAlign w:val="superscript"/>
        </w:rPr>
        <w:t>th</w:t>
      </w:r>
      <w:r>
        <w:rPr>
          <w:rFonts w:ascii="Times New Roman" w:hAnsi="Times New Roman" w:cs="Times New Roman"/>
          <w:bCs/>
        </w:rPr>
        <w:t xml:space="preserve"> anniversary of the Aquifer Protection Act. </w:t>
      </w:r>
    </w:p>
    <w:p w14:paraId="76FA833C" w14:textId="28D16980" w:rsidR="00731362" w:rsidRPr="00731362" w:rsidRDefault="00012219"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Originally, a lunchtime webinar was </w:t>
      </w:r>
      <w:r w:rsidR="005F77A5">
        <w:rPr>
          <w:rFonts w:ascii="Times New Roman" w:hAnsi="Times New Roman" w:cs="Times New Roman"/>
          <w:bCs/>
        </w:rPr>
        <w:t>planned for</w:t>
      </w:r>
      <w:r>
        <w:rPr>
          <w:rFonts w:ascii="Times New Roman" w:hAnsi="Times New Roman" w:cs="Times New Roman"/>
          <w:bCs/>
        </w:rPr>
        <w:t xml:space="preserve"> October 12</w:t>
      </w:r>
      <w:r w:rsidRPr="00012219">
        <w:rPr>
          <w:rFonts w:ascii="Times New Roman" w:hAnsi="Times New Roman" w:cs="Times New Roman"/>
          <w:bCs/>
          <w:vertAlign w:val="superscript"/>
        </w:rPr>
        <w:t>th</w:t>
      </w:r>
      <w:r>
        <w:rPr>
          <w:rFonts w:ascii="Times New Roman" w:hAnsi="Times New Roman" w:cs="Times New Roman"/>
          <w:bCs/>
        </w:rPr>
        <w:t xml:space="preserve"> focusing on climate change and forest lands. The date will be pushed back due to a D</w:t>
      </w:r>
      <w:r w:rsidR="0049220B">
        <w:rPr>
          <w:rFonts w:ascii="Times New Roman" w:hAnsi="Times New Roman" w:cs="Times New Roman"/>
          <w:bCs/>
        </w:rPr>
        <w:t>epartment of Energy and Environmental Protection (DEEP)</w:t>
      </w:r>
      <w:r>
        <w:rPr>
          <w:rFonts w:ascii="Times New Roman" w:hAnsi="Times New Roman" w:cs="Times New Roman"/>
          <w:bCs/>
        </w:rPr>
        <w:t xml:space="preserve"> training that day which ties up possible speakers.</w:t>
      </w:r>
    </w:p>
    <w:p w14:paraId="1584CAE2" w14:textId="50787A6D" w:rsidR="00731362" w:rsidRPr="00731362" w:rsidRDefault="00937769"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Mike Dietz prepared a rough draft handout on drought which the workgroup will review during their next meeting. </w:t>
      </w:r>
    </w:p>
    <w:p w14:paraId="2D5F81FC" w14:textId="2C5577E0" w:rsidR="00731362" w:rsidRPr="00731362" w:rsidRDefault="00731362"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Eric Lindquist </w:t>
      </w:r>
      <w:r w:rsidR="00C02429">
        <w:rPr>
          <w:rFonts w:ascii="Times New Roman" w:hAnsi="Times New Roman" w:cs="Times New Roman"/>
          <w:bCs/>
        </w:rPr>
        <w:t xml:space="preserve">attended a training on flash drought and the workgroup would like him to present this new information at </w:t>
      </w:r>
      <w:r w:rsidR="005F77A5">
        <w:rPr>
          <w:rFonts w:ascii="Times New Roman" w:hAnsi="Times New Roman" w:cs="Times New Roman"/>
          <w:bCs/>
        </w:rPr>
        <w:t>a</w:t>
      </w:r>
      <w:r w:rsidR="00C02429">
        <w:rPr>
          <w:rFonts w:ascii="Times New Roman" w:hAnsi="Times New Roman" w:cs="Times New Roman"/>
          <w:bCs/>
        </w:rPr>
        <w:t xml:space="preserve"> future meeting. Exact date to be determined.</w:t>
      </w:r>
    </w:p>
    <w:p w14:paraId="56B79FB4" w14:textId="08BF8952" w:rsidR="00731362" w:rsidRPr="00012219" w:rsidRDefault="00731362" w:rsidP="0005522C">
      <w:pPr>
        <w:pStyle w:val="ListParagraph"/>
        <w:numPr>
          <w:ilvl w:val="0"/>
          <w:numId w:val="1"/>
        </w:numPr>
        <w:rPr>
          <w:rFonts w:ascii="Times New Roman" w:hAnsi="Times New Roman" w:cs="Times New Roman"/>
          <w:b/>
        </w:rPr>
      </w:pPr>
      <w:r>
        <w:rPr>
          <w:rFonts w:ascii="Times New Roman" w:hAnsi="Times New Roman" w:cs="Times New Roman"/>
          <w:bCs/>
        </w:rPr>
        <w:t xml:space="preserve">State agency staff are continuing to work on the </w:t>
      </w:r>
      <w:r w:rsidR="005F77A5">
        <w:rPr>
          <w:rFonts w:ascii="Times New Roman" w:hAnsi="Times New Roman" w:cs="Times New Roman"/>
          <w:bCs/>
        </w:rPr>
        <w:t>State Water Plan website.</w:t>
      </w:r>
    </w:p>
    <w:p w14:paraId="473EF01D" w14:textId="595A967B" w:rsidR="00012219" w:rsidRPr="0005522C" w:rsidRDefault="00012219" w:rsidP="0005522C">
      <w:pPr>
        <w:pStyle w:val="ListParagraph"/>
        <w:numPr>
          <w:ilvl w:val="0"/>
          <w:numId w:val="1"/>
        </w:numPr>
        <w:rPr>
          <w:rFonts w:ascii="Times New Roman" w:hAnsi="Times New Roman" w:cs="Times New Roman"/>
          <w:b/>
        </w:rPr>
      </w:pPr>
      <w:r>
        <w:rPr>
          <w:rFonts w:ascii="Times New Roman" w:hAnsi="Times New Roman" w:cs="Times New Roman"/>
          <w:bCs/>
        </w:rPr>
        <w:t>The October meeting needs to be rescheduled. More information on the workgroup’s next meeting to come.</w:t>
      </w:r>
    </w:p>
    <w:p w14:paraId="111F7494" w14:textId="3051ADD2" w:rsidR="006303AB" w:rsidRDefault="006303AB" w:rsidP="00E20D43">
      <w:pPr>
        <w:rPr>
          <w:rFonts w:ascii="Times New Roman" w:hAnsi="Times New Roman" w:cs="Times New Roman"/>
          <w:b/>
        </w:rPr>
      </w:pPr>
      <w:r>
        <w:rPr>
          <w:rFonts w:ascii="Times New Roman" w:hAnsi="Times New Roman" w:cs="Times New Roman"/>
          <w:b/>
        </w:rPr>
        <w:t>USGS Data Collection Sub-workgroup</w:t>
      </w:r>
    </w:p>
    <w:p w14:paraId="09D55B47" w14:textId="26BB9B80" w:rsidR="0026567C" w:rsidRPr="00C02429" w:rsidRDefault="0026567C" w:rsidP="00C02429">
      <w:pPr>
        <w:pStyle w:val="ListParagraph"/>
        <w:numPr>
          <w:ilvl w:val="0"/>
          <w:numId w:val="46"/>
        </w:numPr>
        <w:ind w:left="630" w:hanging="270"/>
        <w:rPr>
          <w:rFonts w:ascii="Times New Roman" w:hAnsi="Times New Roman" w:cs="Times New Roman"/>
          <w:b/>
        </w:rPr>
      </w:pPr>
      <w:r>
        <w:rPr>
          <w:rFonts w:ascii="Times New Roman" w:hAnsi="Times New Roman" w:cs="Times New Roman"/>
          <w:bCs/>
        </w:rPr>
        <w:t xml:space="preserve">The draft report is complete and out to the sub-workgroup currently. The sub-workgroup </w:t>
      </w:r>
      <w:r w:rsidR="00C02429">
        <w:rPr>
          <w:rFonts w:ascii="Times New Roman" w:hAnsi="Times New Roman" w:cs="Times New Roman"/>
          <w:bCs/>
        </w:rPr>
        <w:t>should submit comments to Chris Bellucci through email by</w:t>
      </w:r>
      <w:r>
        <w:rPr>
          <w:rFonts w:ascii="Times New Roman" w:hAnsi="Times New Roman" w:cs="Times New Roman"/>
          <w:bCs/>
        </w:rPr>
        <w:t xml:space="preserve"> September 29</w:t>
      </w:r>
      <w:r w:rsidR="00C02429">
        <w:rPr>
          <w:rFonts w:ascii="Times New Roman" w:hAnsi="Times New Roman" w:cs="Times New Roman"/>
          <w:bCs/>
          <w:vertAlign w:val="superscript"/>
        </w:rPr>
        <w:t>th</w:t>
      </w:r>
      <w:r w:rsidR="00C02429" w:rsidRPr="00C02429">
        <w:rPr>
          <w:rFonts w:ascii="Times New Roman" w:hAnsi="Times New Roman" w:cs="Times New Roman"/>
          <w:bCs/>
        </w:rPr>
        <w:t>.</w:t>
      </w:r>
    </w:p>
    <w:p w14:paraId="44A3E281" w14:textId="08FB46B5" w:rsidR="00B010B9" w:rsidRDefault="00B010B9" w:rsidP="00E20D43">
      <w:pPr>
        <w:rPr>
          <w:rFonts w:ascii="Times New Roman" w:hAnsi="Times New Roman" w:cs="Times New Roman"/>
          <w:b/>
        </w:rPr>
      </w:pPr>
      <w:r>
        <w:rPr>
          <w:rFonts w:ascii="Times New Roman" w:hAnsi="Times New Roman" w:cs="Times New Roman"/>
          <w:b/>
        </w:rPr>
        <w:t>2023 Annual Report to Legislature</w:t>
      </w:r>
    </w:p>
    <w:p w14:paraId="2AD43372" w14:textId="7BAD73CB" w:rsidR="00B010B9" w:rsidRDefault="000A4898" w:rsidP="000A4898">
      <w:pPr>
        <w:pStyle w:val="ListParagraph"/>
        <w:numPr>
          <w:ilvl w:val="0"/>
          <w:numId w:val="46"/>
        </w:numPr>
        <w:ind w:left="720"/>
        <w:rPr>
          <w:rFonts w:ascii="Times New Roman" w:hAnsi="Times New Roman" w:cs="Times New Roman"/>
          <w:bCs/>
        </w:rPr>
      </w:pPr>
      <w:r>
        <w:rPr>
          <w:rFonts w:ascii="Times New Roman" w:hAnsi="Times New Roman" w:cs="Times New Roman"/>
          <w:bCs/>
        </w:rPr>
        <w:t xml:space="preserve">The Water Planning Council (WPC) has requested </w:t>
      </w:r>
      <w:r w:rsidR="005F77A5">
        <w:rPr>
          <w:rFonts w:ascii="Times New Roman" w:hAnsi="Times New Roman" w:cs="Times New Roman"/>
          <w:bCs/>
        </w:rPr>
        <w:t xml:space="preserve">a draft of </w:t>
      </w:r>
      <w:r>
        <w:rPr>
          <w:rFonts w:ascii="Times New Roman" w:hAnsi="Times New Roman" w:cs="Times New Roman"/>
          <w:bCs/>
        </w:rPr>
        <w:t xml:space="preserve">the </w:t>
      </w:r>
      <w:r w:rsidR="005F77A5">
        <w:rPr>
          <w:rFonts w:ascii="Times New Roman" w:hAnsi="Times New Roman" w:cs="Times New Roman"/>
          <w:bCs/>
        </w:rPr>
        <w:t>a</w:t>
      </w:r>
      <w:r>
        <w:rPr>
          <w:rFonts w:ascii="Times New Roman" w:hAnsi="Times New Roman" w:cs="Times New Roman"/>
          <w:bCs/>
        </w:rPr>
        <w:t xml:space="preserve">nnual </w:t>
      </w:r>
      <w:r w:rsidR="005F77A5">
        <w:rPr>
          <w:rFonts w:ascii="Times New Roman" w:hAnsi="Times New Roman" w:cs="Times New Roman"/>
          <w:bCs/>
        </w:rPr>
        <w:t>r</w:t>
      </w:r>
      <w:r>
        <w:rPr>
          <w:rFonts w:ascii="Times New Roman" w:hAnsi="Times New Roman" w:cs="Times New Roman"/>
          <w:bCs/>
        </w:rPr>
        <w:t>eport by mid-November</w:t>
      </w:r>
      <w:r w:rsidR="0049220B">
        <w:rPr>
          <w:rFonts w:ascii="Times New Roman" w:hAnsi="Times New Roman" w:cs="Times New Roman"/>
          <w:bCs/>
        </w:rPr>
        <w:t>, so the report should be started in the next few weeks.</w:t>
      </w:r>
    </w:p>
    <w:p w14:paraId="71945420" w14:textId="62100286" w:rsidR="0049220B" w:rsidRDefault="0049220B" w:rsidP="0049220B">
      <w:pPr>
        <w:pStyle w:val="ListParagraph"/>
        <w:numPr>
          <w:ilvl w:val="0"/>
          <w:numId w:val="46"/>
        </w:numPr>
        <w:ind w:left="720"/>
        <w:rPr>
          <w:rFonts w:ascii="Times New Roman" w:hAnsi="Times New Roman" w:cs="Times New Roman"/>
          <w:bCs/>
        </w:rPr>
      </w:pPr>
      <w:r>
        <w:rPr>
          <w:rFonts w:ascii="Times New Roman" w:hAnsi="Times New Roman" w:cs="Times New Roman"/>
          <w:bCs/>
        </w:rPr>
        <w:t xml:space="preserve">The report submitted in early 2023 was a 5-year update. The report submitted to the legislature in January 2024 will only cover a single year. </w:t>
      </w:r>
    </w:p>
    <w:p w14:paraId="0EBD1571" w14:textId="7D23D0D9" w:rsidR="0049220B" w:rsidRDefault="000A4898" w:rsidP="0049220B">
      <w:pPr>
        <w:pStyle w:val="ListParagraph"/>
        <w:numPr>
          <w:ilvl w:val="0"/>
          <w:numId w:val="46"/>
        </w:numPr>
        <w:ind w:left="720"/>
        <w:rPr>
          <w:rFonts w:ascii="Times New Roman" w:hAnsi="Times New Roman" w:cs="Times New Roman"/>
          <w:bCs/>
        </w:rPr>
      </w:pPr>
      <w:r>
        <w:rPr>
          <w:rFonts w:ascii="Times New Roman" w:hAnsi="Times New Roman" w:cs="Times New Roman"/>
          <w:bCs/>
        </w:rPr>
        <w:t xml:space="preserve">There is an annual report template from the </w:t>
      </w:r>
      <w:r w:rsidR="005F77A5">
        <w:rPr>
          <w:rFonts w:ascii="Times New Roman" w:hAnsi="Times New Roman" w:cs="Times New Roman"/>
          <w:bCs/>
        </w:rPr>
        <w:t>previous report</w:t>
      </w:r>
      <w:r w:rsidR="0049220B">
        <w:rPr>
          <w:rFonts w:ascii="Times New Roman" w:hAnsi="Times New Roman" w:cs="Times New Roman"/>
          <w:bCs/>
        </w:rPr>
        <w:t xml:space="preserve"> that should accelerate the process.</w:t>
      </w:r>
    </w:p>
    <w:p w14:paraId="170EF8F2" w14:textId="0BFEF3CC" w:rsidR="0049220B" w:rsidRDefault="004B54A1" w:rsidP="0049220B">
      <w:pPr>
        <w:pStyle w:val="ListParagraph"/>
        <w:numPr>
          <w:ilvl w:val="1"/>
          <w:numId w:val="46"/>
        </w:numPr>
        <w:ind w:left="1620" w:hanging="180"/>
        <w:rPr>
          <w:rFonts w:ascii="Times New Roman" w:hAnsi="Times New Roman" w:cs="Times New Roman"/>
          <w:bCs/>
        </w:rPr>
      </w:pPr>
      <w:r>
        <w:rPr>
          <w:rFonts w:ascii="Times New Roman" w:hAnsi="Times New Roman" w:cs="Times New Roman"/>
          <w:bCs/>
        </w:rPr>
        <w:lastRenderedPageBreak/>
        <w:t>It is unclear if the reporting process can be automated for this year. Dan Aubin of DPH previously had ideas for automating the process, but he is no longer involved in this group.</w:t>
      </w:r>
    </w:p>
    <w:p w14:paraId="5685157C" w14:textId="30257C72" w:rsidR="004B54A1" w:rsidRPr="0049220B" w:rsidRDefault="004B54A1" w:rsidP="0049220B">
      <w:pPr>
        <w:pStyle w:val="ListParagraph"/>
        <w:numPr>
          <w:ilvl w:val="1"/>
          <w:numId w:val="46"/>
        </w:numPr>
        <w:ind w:left="1620" w:hanging="180"/>
        <w:rPr>
          <w:rFonts w:ascii="Times New Roman" w:hAnsi="Times New Roman" w:cs="Times New Roman"/>
          <w:bCs/>
        </w:rPr>
      </w:pPr>
      <w:r>
        <w:rPr>
          <w:rFonts w:ascii="Times New Roman" w:hAnsi="Times New Roman" w:cs="Times New Roman"/>
          <w:bCs/>
        </w:rPr>
        <w:t>It could be possible to automate different “trees” in a survey to help collect statistics that automatically separate out work conducted by state agencies, non-profits, or different workgroups under the WPC.</w:t>
      </w:r>
    </w:p>
    <w:p w14:paraId="25B8A645" w14:textId="40DAE17F" w:rsidR="000A4898" w:rsidRDefault="000A4898" w:rsidP="000A4898">
      <w:pPr>
        <w:pStyle w:val="ListParagraph"/>
        <w:numPr>
          <w:ilvl w:val="0"/>
          <w:numId w:val="46"/>
        </w:numPr>
        <w:ind w:left="720"/>
        <w:rPr>
          <w:rFonts w:ascii="Times New Roman" w:hAnsi="Times New Roman" w:cs="Times New Roman"/>
          <w:bCs/>
        </w:rPr>
      </w:pPr>
      <w:r>
        <w:rPr>
          <w:rFonts w:ascii="Times New Roman" w:hAnsi="Times New Roman" w:cs="Times New Roman"/>
          <w:bCs/>
        </w:rPr>
        <w:t>Virginia will send out an email to interested volunteers to start the process of putting the report together.</w:t>
      </w:r>
    </w:p>
    <w:p w14:paraId="2A012B1F" w14:textId="411BECF9" w:rsidR="00B010B9" w:rsidRDefault="00B010B9" w:rsidP="00E20D43">
      <w:pPr>
        <w:rPr>
          <w:rFonts w:ascii="Times New Roman" w:hAnsi="Times New Roman" w:cs="Times New Roman"/>
          <w:b/>
        </w:rPr>
      </w:pPr>
      <w:r>
        <w:rPr>
          <w:rFonts w:ascii="Times New Roman" w:hAnsi="Times New Roman" w:cs="Times New Roman"/>
          <w:b/>
        </w:rPr>
        <w:t>Water Planning Council Advisory Group and Implementation Workgroup</w:t>
      </w:r>
    </w:p>
    <w:p w14:paraId="675EEDDD" w14:textId="53AD3F4B" w:rsidR="00B010B9" w:rsidRPr="00012779" w:rsidRDefault="000A4898" w:rsidP="000A4898">
      <w:pPr>
        <w:pStyle w:val="ListParagraph"/>
        <w:numPr>
          <w:ilvl w:val="0"/>
          <w:numId w:val="47"/>
        </w:numPr>
        <w:rPr>
          <w:rFonts w:ascii="Times New Roman" w:hAnsi="Times New Roman" w:cs="Times New Roman"/>
          <w:b/>
        </w:rPr>
      </w:pPr>
      <w:r>
        <w:rPr>
          <w:rFonts w:ascii="Times New Roman" w:hAnsi="Times New Roman" w:cs="Times New Roman"/>
          <w:bCs/>
        </w:rPr>
        <w:t xml:space="preserve">The </w:t>
      </w:r>
      <w:hyperlink r:id="rId6" w:anchor="sec_25-33o" w:history="1">
        <w:r w:rsidRPr="00BE67AF">
          <w:rPr>
            <w:rStyle w:val="Hyperlink"/>
            <w:rFonts w:ascii="Times New Roman" w:hAnsi="Times New Roman" w:cs="Times New Roman"/>
            <w:bCs/>
          </w:rPr>
          <w:t>legislation</w:t>
        </w:r>
      </w:hyperlink>
      <w:r>
        <w:rPr>
          <w:rFonts w:ascii="Times New Roman" w:hAnsi="Times New Roman" w:cs="Times New Roman"/>
          <w:bCs/>
        </w:rPr>
        <w:t xml:space="preserve"> that lays out the membership of the Water Planning Council Advisory Group (WPCAG)</w:t>
      </w:r>
      <w:r w:rsidR="00012779">
        <w:rPr>
          <w:rFonts w:ascii="Times New Roman" w:hAnsi="Times New Roman" w:cs="Times New Roman"/>
          <w:bCs/>
        </w:rPr>
        <w:t xml:space="preserve"> states that the membership “may include” certain categories. </w:t>
      </w:r>
      <w:r w:rsidR="00BE67AF">
        <w:rPr>
          <w:rFonts w:ascii="Times New Roman" w:hAnsi="Times New Roman" w:cs="Times New Roman"/>
          <w:bCs/>
        </w:rPr>
        <w:t>The term “may include” may mean that there is some leeway on who sits on the advisory group.</w:t>
      </w:r>
    </w:p>
    <w:p w14:paraId="2198D19B" w14:textId="544C4F16" w:rsidR="00BE67AF" w:rsidRPr="003F7F8A" w:rsidRDefault="00BE67AF" w:rsidP="000A4898">
      <w:pPr>
        <w:pStyle w:val="ListParagraph"/>
        <w:numPr>
          <w:ilvl w:val="0"/>
          <w:numId w:val="47"/>
        </w:numPr>
        <w:rPr>
          <w:rFonts w:ascii="Times New Roman" w:hAnsi="Times New Roman" w:cs="Times New Roman"/>
          <w:b/>
        </w:rPr>
      </w:pPr>
      <w:r>
        <w:rPr>
          <w:rFonts w:ascii="Times New Roman" w:hAnsi="Times New Roman" w:cs="Times New Roman"/>
          <w:bCs/>
        </w:rPr>
        <w:t>Both the State Water Plan Implementation Workgroup (IWG) and the WPCAG have a similar structure with sub-workgroups filed within the main workgroup. When the groups merge into one, there shouldn’t be much of a change in how sub-workgroups operate.</w:t>
      </w:r>
    </w:p>
    <w:p w14:paraId="1A44CF43" w14:textId="6E3161C3" w:rsidR="003F7F8A" w:rsidRPr="003F7F8A" w:rsidRDefault="003F7F8A" w:rsidP="003F7F8A">
      <w:pPr>
        <w:pStyle w:val="ListParagraph"/>
        <w:numPr>
          <w:ilvl w:val="1"/>
          <w:numId w:val="47"/>
        </w:numPr>
        <w:rPr>
          <w:rFonts w:ascii="Times New Roman" w:hAnsi="Times New Roman" w:cs="Times New Roman"/>
          <w:b/>
        </w:rPr>
      </w:pPr>
      <w:r>
        <w:rPr>
          <w:rFonts w:ascii="Times New Roman" w:hAnsi="Times New Roman" w:cs="Times New Roman"/>
          <w:bCs/>
        </w:rPr>
        <w:t>Both the WPCAG and IWG have long term workgroups within, such as Outreach and Education and Watershed Lands.</w:t>
      </w:r>
    </w:p>
    <w:p w14:paraId="1676D329" w14:textId="7DE9E429" w:rsidR="003F7F8A" w:rsidRPr="00BE67AF" w:rsidRDefault="003F7F8A" w:rsidP="003F7F8A">
      <w:pPr>
        <w:pStyle w:val="ListParagraph"/>
        <w:numPr>
          <w:ilvl w:val="1"/>
          <w:numId w:val="47"/>
        </w:numPr>
        <w:rPr>
          <w:rFonts w:ascii="Times New Roman" w:hAnsi="Times New Roman" w:cs="Times New Roman"/>
          <w:b/>
        </w:rPr>
      </w:pPr>
      <w:r>
        <w:rPr>
          <w:rFonts w:ascii="Times New Roman" w:hAnsi="Times New Roman" w:cs="Times New Roman"/>
          <w:bCs/>
        </w:rPr>
        <w:t>Also, both have ad-hoc workgroups such as the USGS Data Collection sub-workgroup and the Source Water Protection sub-workgroup.</w:t>
      </w:r>
    </w:p>
    <w:p w14:paraId="7B4E4A08" w14:textId="58941FEA" w:rsidR="00C51C17" w:rsidRPr="00C51C17" w:rsidRDefault="003F7F8A" w:rsidP="000A4898">
      <w:pPr>
        <w:pStyle w:val="ListParagraph"/>
        <w:numPr>
          <w:ilvl w:val="0"/>
          <w:numId w:val="47"/>
        </w:numPr>
        <w:rPr>
          <w:rFonts w:ascii="Times New Roman" w:hAnsi="Times New Roman" w:cs="Times New Roman"/>
          <w:b/>
        </w:rPr>
      </w:pPr>
      <w:r>
        <w:rPr>
          <w:rFonts w:ascii="Times New Roman" w:hAnsi="Times New Roman" w:cs="Times New Roman"/>
          <w:bCs/>
        </w:rPr>
        <w:t xml:space="preserve">An important question to consider is how </w:t>
      </w:r>
      <w:r w:rsidR="00CA4AAA">
        <w:rPr>
          <w:rFonts w:ascii="Times New Roman" w:hAnsi="Times New Roman" w:cs="Times New Roman"/>
          <w:bCs/>
        </w:rPr>
        <w:t>the annual report will</w:t>
      </w:r>
      <w:r>
        <w:rPr>
          <w:rFonts w:ascii="Times New Roman" w:hAnsi="Times New Roman" w:cs="Times New Roman"/>
          <w:bCs/>
        </w:rPr>
        <w:t xml:space="preserve"> be completed moving forward solely under the WPCAG. This may be a question posed to the WPCAG or WPC.</w:t>
      </w:r>
    </w:p>
    <w:p w14:paraId="1BD2DD16" w14:textId="651FD623" w:rsidR="00CA4AAA" w:rsidRPr="00CA4AAA" w:rsidRDefault="00CA4AAA" w:rsidP="000A4898">
      <w:pPr>
        <w:pStyle w:val="ListParagraph"/>
        <w:numPr>
          <w:ilvl w:val="0"/>
          <w:numId w:val="47"/>
        </w:numPr>
        <w:rPr>
          <w:rFonts w:ascii="Times New Roman" w:hAnsi="Times New Roman" w:cs="Times New Roman"/>
          <w:b/>
        </w:rPr>
      </w:pPr>
      <w:r>
        <w:rPr>
          <w:rFonts w:ascii="Times New Roman" w:hAnsi="Times New Roman" w:cs="Times New Roman"/>
          <w:bCs/>
        </w:rPr>
        <w:t xml:space="preserve">A notable difference between how the WPCAG and IWG operate is that state agency staff sit on the IWG as </w:t>
      </w:r>
      <w:r w:rsidR="005F77A5">
        <w:rPr>
          <w:rFonts w:ascii="Times New Roman" w:hAnsi="Times New Roman" w:cs="Times New Roman"/>
          <w:bCs/>
        </w:rPr>
        <w:t>members but</w:t>
      </w:r>
      <w:r>
        <w:rPr>
          <w:rFonts w:ascii="Times New Roman" w:hAnsi="Times New Roman" w:cs="Times New Roman"/>
          <w:bCs/>
        </w:rPr>
        <w:t xml:space="preserve"> are not members of the WPCAG. </w:t>
      </w:r>
    </w:p>
    <w:p w14:paraId="4DFC92DD" w14:textId="596FF962" w:rsidR="00CA4AAA" w:rsidRPr="00CA4AAA" w:rsidRDefault="00CA4AAA" w:rsidP="00CA4AAA">
      <w:pPr>
        <w:pStyle w:val="ListParagraph"/>
        <w:numPr>
          <w:ilvl w:val="1"/>
          <w:numId w:val="47"/>
        </w:numPr>
        <w:rPr>
          <w:rFonts w:ascii="Times New Roman" w:hAnsi="Times New Roman" w:cs="Times New Roman"/>
          <w:b/>
        </w:rPr>
      </w:pPr>
      <w:r>
        <w:rPr>
          <w:rFonts w:ascii="Times New Roman" w:hAnsi="Times New Roman" w:cs="Times New Roman"/>
          <w:bCs/>
        </w:rPr>
        <w:t xml:space="preserve">It would be beneficial to have state agency staff attend the WPCAG </w:t>
      </w:r>
      <w:r w:rsidR="005F77A5">
        <w:rPr>
          <w:rFonts w:ascii="Times New Roman" w:hAnsi="Times New Roman" w:cs="Times New Roman"/>
          <w:bCs/>
        </w:rPr>
        <w:t xml:space="preserve">monthly meetings </w:t>
      </w:r>
      <w:r>
        <w:rPr>
          <w:rFonts w:ascii="Times New Roman" w:hAnsi="Times New Roman" w:cs="Times New Roman"/>
          <w:bCs/>
        </w:rPr>
        <w:t xml:space="preserve">to answer agency specific questions </w:t>
      </w:r>
      <w:r w:rsidR="005F77A5">
        <w:rPr>
          <w:rFonts w:ascii="Times New Roman" w:hAnsi="Times New Roman" w:cs="Times New Roman"/>
          <w:bCs/>
        </w:rPr>
        <w:t>or provide perspective.</w:t>
      </w:r>
    </w:p>
    <w:p w14:paraId="0AE74FF6" w14:textId="77777777" w:rsidR="00CA4AAA" w:rsidRPr="00897ABB" w:rsidRDefault="00CA4AAA" w:rsidP="00CA4AAA">
      <w:pPr>
        <w:pStyle w:val="ListParagraph"/>
        <w:numPr>
          <w:ilvl w:val="1"/>
          <w:numId w:val="47"/>
        </w:numPr>
        <w:rPr>
          <w:rFonts w:ascii="Times New Roman" w:hAnsi="Times New Roman" w:cs="Times New Roman"/>
          <w:b/>
        </w:rPr>
      </w:pPr>
      <w:r>
        <w:rPr>
          <w:rFonts w:ascii="Times New Roman" w:hAnsi="Times New Roman" w:cs="Times New Roman"/>
          <w:bCs/>
        </w:rPr>
        <w:t>There was also the point that agency staff do not need to be members of the WPCAG, as they are represented on the WPC already.</w:t>
      </w:r>
    </w:p>
    <w:p w14:paraId="7738C45B" w14:textId="31357158" w:rsidR="00897ABB" w:rsidRPr="00CA4AAA" w:rsidRDefault="00897ABB" w:rsidP="00897ABB">
      <w:pPr>
        <w:pStyle w:val="ListParagraph"/>
        <w:numPr>
          <w:ilvl w:val="0"/>
          <w:numId w:val="47"/>
        </w:numPr>
        <w:rPr>
          <w:rFonts w:ascii="Times New Roman" w:hAnsi="Times New Roman" w:cs="Times New Roman"/>
          <w:b/>
        </w:rPr>
      </w:pPr>
      <w:r>
        <w:rPr>
          <w:rFonts w:ascii="Times New Roman" w:hAnsi="Times New Roman" w:cs="Times New Roman"/>
          <w:bCs/>
        </w:rPr>
        <w:t>When the IWG dissolves, it would be helpful to have a flow chart explaining the different sub-workgroups. This would make it easier for the public to be involved in sub-workgroups. Sub-workgroup members do not need to be members of the WPCAG.</w:t>
      </w:r>
    </w:p>
    <w:p w14:paraId="517C2300" w14:textId="37BF1C0A" w:rsidR="00897ABB" w:rsidRPr="00897ABB" w:rsidRDefault="00897ABB" w:rsidP="002138D4">
      <w:pPr>
        <w:pStyle w:val="ListParagraph"/>
        <w:numPr>
          <w:ilvl w:val="0"/>
          <w:numId w:val="47"/>
        </w:numPr>
        <w:rPr>
          <w:rFonts w:ascii="Times New Roman" w:hAnsi="Times New Roman" w:cs="Times New Roman"/>
          <w:b/>
        </w:rPr>
      </w:pPr>
      <w:r>
        <w:rPr>
          <w:rFonts w:ascii="Times New Roman" w:hAnsi="Times New Roman" w:cs="Times New Roman"/>
          <w:bCs/>
        </w:rPr>
        <w:t>The conservation shifted to discussing how the State Water Plan is implemented and used, which can help decide how to move forward without an IWG</w:t>
      </w:r>
      <w:r w:rsidR="005F77A5">
        <w:rPr>
          <w:rFonts w:ascii="Times New Roman" w:hAnsi="Times New Roman" w:cs="Times New Roman"/>
          <w:bCs/>
        </w:rPr>
        <w:t>:</w:t>
      </w:r>
    </w:p>
    <w:p w14:paraId="4C1D0C62" w14:textId="71EF2E4A" w:rsidR="00897ABB" w:rsidRPr="00897ABB" w:rsidRDefault="002138D4" w:rsidP="00897ABB">
      <w:pPr>
        <w:pStyle w:val="ListParagraph"/>
        <w:numPr>
          <w:ilvl w:val="1"/>
          <w:numId w:val="47"/>
        </w:numPr>
        <w:rPr>
          <w:rFonts w:ascii="Times New Roman" w:hAnsi="Times New Roman" w:cs="Times New Roman"/>
          <w:b/>
        </w:rPr>
      </w:pPr>
      <w:r>
        <w:rPr>
          <w:rFonts w:ascii="Times New Roman" w:hAnsi="Times New Roman" w:cs="Times New Roman"/>
          <w:bCs/>
        </w:rPr>
        <w:t xml:space="preserve">The overarching value of the State Water Plan is that it coordinates work. Even if </w:t>
      </w:r>
      <w:r w:rsidR="005F77A5">
        <w:rPr>
          <w:rFonts w:ascii="Times New Roman" w:hAnsi="Times New Roman" w:cs="Times New Roman"/>
          <w:bCs/>
        </w:rPr>
        <w:t xml:space="preserve">state </w:t>
      </w:r>
      <w:r>
        <w:rPr>
          <w:rFonts w:ascii="Times New Roman" w:hAnsi="Times New Roman" w:cs="Times New Roman"/>
          <w:bCs/>
        </w:rPr>
        <w:t xml:space="preserve">agency goals change, certain issues would still be covered by the State Water Plan. </w:t>
      </w:r>
    </w:p>
    <w:p w14:paraId="42E0818E" w14:textId="686E1DE0" w:rsidR="002138D4" w:rsidRPr="00EE632A" w:rsidRDefault="002138D4" w:rsidP="00897ABB">
      <w:pPr>
        <w:pStyle w:val="ListParagraph"/>
        <w:numPr>
          <w:ilvl w:val="1"/>
          <w:numId w:val="47"/>
        </w:numPr>
        <w:rPr>
          <w:rFonts w:ascii="Times New Roman" w:hAnsi="Times New Roman" w:cs="Times New Roman"/>
          <w:b/>
        </w:rPr>
      </w:pPr>
      <w:r>
        <w:rPr>
          <w:rFonts w:ascii="Times New Roman" w:hAnsi="Times New Roman" w:cs="Times New Roman"/>
          <w:bCs/>
        </w:rPr>
        <w:t xml:space="preserve">Implementing the State Water Plan helps to keep </w:t>
      </w:r>
      <w:r w:rsidR="00EE632A">
        <w:rPr>
          <w:rFonts w:ascii="Times New Roman" w:hAnsi="Times New Roman" w:cs="Times New Roman"/>
          <w:bCs/>
        </w:rPr>
        <w:t>numerous issues a topic of discussion.</w:t>
      </w:r>
    </w:p>
    <w:p w14:paraId="503AFF67" w14:textId="47377AD3" w:rsidR="00EE632A" w:rsidRPr="00EE632A" w:rsidRDefault="00EE632A" w:rsidP="00897ABB">
      <w:pPr>
        <w:pStyle w:val="ListParagraph"/>
        <w:numPr>
          <w:ilvl w:val="1"/>
          <w:numId w:val="47"/>
        </w:numPr>
        <w:rPr>
          <w:rFonts w:ascii="Times New Roman" w:hAnsi="Times New Roman" w:cs="Times New Roman"/>
          <w:b/>
        </w:rPr>
      </w:pPr>
      <w:r>
        <w:rPr>
          <w:rFonts w:ascii="Times New Roman" w:hAnsi="Times New Roman" w:cs="Times New Roman"/>
          <w:bCs/>
        </w:rPr>
        <w:t xml:space="preserve">The State Water Plan came as a result of a possible water supply concern. Should the State Water Plan be used for emergency planning, or just help to guide decision making? </w:t>
      </w:r>
    </w:p>
    <w:p w14:paraId="025E575E" w14:textId="387A40D0" w:rsidR="002463FC" w:rsidRPr="00EE632A" w:rsidRDefault="00EE632A" w:rsidP="00EE632A">
      <w:pPr>
        <w:pStyle w:val="ListParagraph"/>
        <w:numPr>
          <w:ilvl w:val="1"/>
          <w:numId w:val="47"/>
        </w:numPr>
        <w:rPr>
          <w:rFonts w:ascii="Times New Roman" w:hAnsi="Times New Roman" w:cs="Times New Roman"/>
          <w:b/>
        </w:rPr>
      </w:pPr>
      <w:r>
        <w:rPr>
          <w:rFonts w:ascii="Times New Roman" w:hAnsi="Times New Roman" w:cs="Times New Roman"/>
          <w:bCs/>
        </w:rPr>
        <w:t>There are many tasks in the State Water Plan, but not all can be implemented at the same time. Using a survey would help to pull in input from more people to figure out future prioritizations.</w:t>
      </w:r>
    </w:p>
    <w:p w14:paraId="64E316E7" w14:textId="10658A0F" w:rsidR="006303AB" w:rsidRDefault="006303AB" w:rsidP="00E20D43">
      <w:pPr>
        <w:rPr>
          <w:rFonts w:ascii="Times New Roman" w:hAnsi="Times New Roman" w:cs="Times New Roman"/>
          <w:b/>
        </w:rPr>
      </w:pPr>
      <w:r>
        <w:rPr>
          <w:rFonts w:ascii="Times New Roman" w:hAnsi="Times New Roman" w:cs="Times New Roman"/>
          <w:b/>
        </w:rPr>
        <w:t>WPCAG</w:t>
      </w:r>
    </w:p>
    <w:p w14:paraId="226E257C" w14:textId="77088E17" w:rsidR="00B010B9" w:rsidRPr="00012779" w:rsidRDefault="00466FA2" w:rsidP="00012779">
      <w:pPr>
        <w:pStyle w:val="ListParagraph"/>
        <w:numPr>
          <w:ilvl w:val="0"/>
          <w:numId w:val="48"/>
        </w:numPr>
        <w:rPr>
          <w:rFonts w:ascii="Times New Roman" w:hAnsi="Times New Roman" w:cs="Times New Roman"/>
          <w:b/>
        </w:rPr>
      </w:pPr>
      <w:r>
        <w:rPr>
          <w:rFonts w:ascii="Times New Roman" w:hAnsi="Times New Roman" w:cs="Times New Roman"/>
          <w:bCs/>
        </w:rPr>
        <w:t>No update given</w:t>
      </w:r>
    </w:p>
    <w:p w14:paraId="7258A529" w14:textId="685A72EA" w:rsidR="00797154" w:rsidRPr="00E20D43" w:rsidRDefault="00533B49" w:rsidP="00E20D43">
      <w:pPr>
        <w:rPr>
          <w:rFonts w:ascii="Times New Roman" w:hAnsi="Times New Roman" w:cs="Times New Roman"/>
        </w:rPr>
      </w:pPr>
      <w:r w:rsidRPr="00E20D43">
        <w:rPr>
          <w:rFonts w:ascii="Times New Roman" w:hAnsi="Times New Roman" w:cs="Times New Roman"/>
          <w:b/>
        </w:rPr>
        <w:t>Public Comment</w:t>
      </w:r>
    </w:p>
    <w:p w14:paraId="519BC625" w14:textId="2B7C3947" w:rsidR="009220FC" w:rsidRPr="009220FC" w:rsidRDefault="00596DA3" w:rsidP="009220FC">
      <w:pPr>
        <w:pStyle w:val="ListParagraph"/>
        <w:numPr>
          <w:ilvl w:val="0"/>
          <w:numId w:val="40"/>
        </w:numPr>
        <w:rPr>
          <w:rFonts w:ascii="Times New Roman" w:hAnsi="Times New Roman" w:cs="Times New Roman"/>
        </w:rPr>
      </w:pPr>
      <w:r>
        <w:rPr>
          <w:rFonts w:ascii="Times New Roman" w:hAnsi="Times New Roman" w:cs="Times New Roman"/>
        </w:rPr>
        <w:lastRenderedPageBreak/>
        <w:t>No public comment</w:t>
      </w:r>
      <w:r w:rsidR="007B496A">
        <w:rPr>
          <w:rFonts w:ascii="Times New Roman" w:hAnsi="Times New Roman" w:cs="Times New Roman"/>
        </w:rPr>
        <w:t xml:space="preserve"> </w:t>
      </w:r>
    </w:p>
    <w:p w14:paraId="3487E852" w14:textId="63E68243" w:rsidR="006D2C8D" w:rsidRDefault="00973BC2" w:rsidP="0062357E">
      <w:pPr>
        <w:rPr>
          <w:rFonts w:ascii="Times New Roman" w:hAnsi="Times New Roman" w:cs="Times New Roman"/>
          <w:b/>
        </w:rPr>
      </w:pPr>
      <w:r w:rsidRPr="00F05296">
        <w:rPr>
          <w:rFonts w:ascii="Times New Roman" w:hAnsi="Times New Roman" w:cs="Times New Roman"/>
          <w:b/>
        </w:rPr>
        <w:t>Meeting A</w:t>
      </w:r>
      <w:r w:rsidR="001728B6" w:rsidRPr="00F05296">
        <w:rPr>
          <w:rFonts w:ascii="Times New Roman" w:hAnsi="Times New Roman" w:cs="Times New Roman"/>
          <w:b/>
        </w:rPr>
        <w:t>djourned</w:t>
      </w:r>
      <w:r w:rsidR="00CE1365" w:rsidRPr="00F05296">
        <w:rPr>
          <w:rFonts w:ascii="Times New Roman" w:hAnsi="Times New Roman" w:cs="Times New Roman"/>
          <w:b/>
        </w:rPr>
        <w:t>:</w:t>
      </w:r>
      <w:r w:rsidR="002463FC">
        <w:rPr>
          <w:rFonts w:ascii="Times New Roman" w:hAnsi="Times New Roman" w:cs="Times New Roman"/>
          <w:b/>
        </w:rPr>
        <w:t xml:space="preserve"> 2:38 p.m.</w:t>
      </w:r>
    </w:p>
    <w:p w14:paraId="004D614C" w14:textId="211294A9" w:rsidR="00D00856" w:rsidRPr="001A5FD0" w:rsidRDefault="00D00856" w:rsidP="0062357E">
      <w:pPr>
        <w:rPr>
          <w:rFonts w:ascii="Times New Roman" w:hAnsi="Times New Roman" w:cs="Times New Roman"/>
          <w:bCs/>
        </w:rPr>
      </w:pPr>
      <w:r>
        <w:rPr>
          <w:rFonts w:ascii="Times New Roman" w:hAnsi="Times New Roman" w:cs="Times New Roman"/>
          <w:b/>
        </w:rPr>
        <w:t xml:space="preserve">Next Meeting: </w:t>
      </w:r>
      <w:r w:rsidR="008F36C1">
        <w:rPr>
          <w:rFonts w:ascii="Times New Roman" w:hAnsi="Times New Roman" w:cs="Times New Roman"/>
          <w:b/>
        </w:rPr>
        <w:t>October</w:t>
      </w:r>
      <w:r w:rsidR="002205E0">
        <w:rPr>
          <w:rFonts w:ascii="Times New Roman" w:hAnsi="Times New Roman" w:cs="Times New Roman"/>
          <w:b/>
        </w:rPr>
        <w:t xml:space="preserve"> 10</w:t>
      </w:r>
      <w:r w:rsidR="002205E0" w:rsidRPr="002205E0">
        <w:rPr>
          <w:rFonts w:ascii="Times New Roman" w:hAnsi="Times New Roman" w:cs="Times New Roman"/>
          <w:b/>
          <w:vertAlign w:val="superscript"/>
        </w:rPr>
        <w:t>th</w:t>
      </w:r>
      <w:r w:rsidR="002205E0">
        <w:rPr>
          <w:rFonts w:ascii="Times New Roman" w:hAnsi="Times New Roman" w:cs="Times New Roman"/>
          <w:b/>
        </w:rPr>
        <w:t xml:space="preserve"> at 1:00 p.m.</w:t>
      </w:r>
    </w:p>
    <w:sectPr w:rsidR="00D00856" w:rsidRPr="001A5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409B"/>
    <w:multiLevelType w:val="hybridMultilevel"/>
    <w:tmpl w:val="6254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E2F"/>
    <w:multiLevelType w:val="hybridMultilevel"/>
    <w:tmpl w:val="8BC8F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56297"/>
    <w:multiLevelType w:val="hybridMultilevel"/>
    <w:tmpl w:val="FFF8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E6012"/>
    <w:multiLevelType w:val="hybridMultilevel"/>
    <w:tmpl w:val="BFAA7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77770"/>
    <w:multiLevelType w:val="hybridMultilevel"/>
    <w:tmpl w:val="BC9A1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3164"/>
    <w:multiLevelType w:val="hybridMultilevel"/>
    <w:tmpl w:val="FFD09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9718A"/>
    <w:multiLevelType w:val="hybridMultilevel"/>
    <w:tmpl w:val="46C46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085"/>
    <w:multiLevelType w:val="hybridMultilevel"/>
    <w:tmpl w:val="2F2A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45795"/>
    <w:multiLevelType w:val="hybridMultilevel"/>
    <w:tmpl w:val="60A6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FF"/>
    <w:multiLevelType w:val="hybridMultilevel"/>
    <w:tmpl w:val="36584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01F99"/>
    <w:multiLevelType w:val="hybridMultilevel"/>
    <w:tmpl w:val="E3B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482C4F"/>
    <w:multiLevelType w:val="hybridMultilevel"/>
    <w:tmpl w:val="3416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503EB"/>
    <w:multiLevelType w:val="hybridMultilevel"/>
    <w:tmpl w:val="0652D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A4F70"/>
    <w:multiLevelType w:val="hybridMultilevel"/>
    <w:tmpl w:val="6B5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107B0"/>
    <w:multiLevelType w:val="hybridMultilevel"/>
    <w:tmpl w:val="255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A3B"/>
    <w:multiLevelType w:val="hybridMultilevel"/>
    <w:tmpl w:val="997A7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B5A5B"/>
    <w:multiLevelType w:val="hybridMultilevel"/>
    <w:tmpl w:val="3140B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8B037E"/>
    <w:multiLevelType w:val="hybridMultilevel"/>
    <w:tmpl w:val="66E02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9F5127"/>
    <w:multiLevelType w:val="hybridMultilevel"/>
    <w:tmpl w:val="7CC6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B4E42"/>
    <w:multiLevelType w:val="hybridMultilevel"/>
    <w:tmpl w:val="1252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6259B"/>
    <w:multiLevelType w:val="hybridMultilevel"/>
    <w:tmpl w:val="D3645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B03DB"/>
    <w:multiLevelType w:val="hybridMultilevel"/>
    <w:tmpl w:val="0CC68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6039BF"/>
    <w:multiLevelType w:val="hybridMultilevel"/>
    <w:tmpl w:val="2DBA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43AA4"/>
    <w:multiLevelType w:val="hybridMultilevel"/>
    <w:tmpl w:val="D094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56457"/>
    <w:multiLevelType w:val="hybridMultilevel"/>
    <w:tmpl w:val="BE82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4686F"/>
    <w:multiLevelType w:val="hybridMultilevel"/>
    <w:tmpl w:val="6F24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86611"/>
    <w:multiLevelType w:val="hybridMultilevel"/>
    <w:tmpl w:val="D38E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76AF2"/>
    <w:multiLevelType w:val="hybridMultilevel"/>
    <w:tmpl w:val="30C8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71234"/>
    <w:multiLevelType w:val="hybridMultilevel"/>
    <w:tmpl w:val="F9A86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41BC1"/>
    <w:multiLevelType w:val="hybridMultilevel"/>
    <w:tmpl w:val="01AA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257DF0"/>
    <w:multiLevelType w:val="hybridMultilevel"/>
    <w:tmpl w:val="573E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912E8"/>
    <w:multiLevelType w:val="hybridMultilevel"/>
    <w:tmpl w:val="DF36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634AF"/>
    <w:multiLevelType w:val="hybridMultilevel"/>
    <w:tmpl w:val="9DDA5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782C39"/>
    <w:multiLevelType w:val="hybridMultilevel"/>
    <w:tmpl w:val="4C40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811D34"/>
    <w:multiLevelType w:val="hybridMultilevel"/>
    <w:tmpl w:val="3736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F53AA"/>
    <w:multiLevelType w:val="hybridMultilevel"/>
    <w:tmpl w:val="B28C2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193273"/>
    <w:multiLevelType w:val="hybridMultilevel"/>
    <w:tmpl w:val="F62A6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C2B6E"/>
    <w:multiLevelType w:val="hybridMultilevel"/>
    <w:tmpl w:val="9B4C2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A24F9"/>
    <w:multiLevelType w:val="hybridMultilevel"/>
    <w:tmpl w:val="8F74F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AF22A7"/>
    <w:multiLevelType w:val="hybridMultilevel"/>
    <w:tmpl w:val="279A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36C51"/>
    <w:multiLevelType w:val="hybridMultilevel"/>
    <w:tmpl w:val="54F47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E33715"/>
    <w:multiLevelType w:val="hybridMultilevel"/>
    <w:tmpl w:val="327E9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8259A"/>
    <w:multiLevelType w:val="hybridMultilevel"/>
    <w:tmpl w:val="6E9E0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C6BE8"/>
    <w:multiLevelType w:val="hybridMultilevel"/>
    <w:tmpl w:val="E410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A577A"/>
    <w:multiLevelType w:val="hybridMultilevel"/>
    <w:tmpl w:val="361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D46474"/>
    <w:multiLevelType w:val="hybridMultilevel"/>
    <w:tmpl w:val="CD1C2D2A"/>
    <w:lvl w:ilvl="0" w:tplc="958E171A">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7EA2159"/>
    <w:multiLevelType w:val="hybridMultilevel"/>
    <w:tmpl w:val="27AE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B7B0A"/>
    <w:multiLevelType w:val="hybridMultilevel"/>
    <w:tmpl w:val="0928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5987122">
    <w:abstractNumId w:val="6"/>
  </w:num>
  <w:num w:numId="2" w16cid:durableId="600647817">
    <w:abstractNumId w:val="29"/>
  </w:num>
  <w:num w:numId="3" w16cid:durableId="1147015586">
    <w:abstractNumId w:val="7"/>
  </w:num>
  <w:num w:numId="4" w16cid:durableId="497771889">
    <w:abstractNumId w:val="18"/>
  </w:num>
  <w:num w:numId="5" w16cid:durableId="244992982">
    <w:abstractNumId w:val="47"/>
  </w:num>
  <w:num w:numId="6" w16cid:durableId="1948151345">
    <w:abstractNumId w:val="16"/>
  </w:num>
  <w:num w:numId="7" w16cid:durableId="101072545">
    <w:abstractNumId w:val="8"/>
  </w:num>
  <w:num w:numId="8" w16cid:durableId="338578074">
    <w:abstractNumId w:val="44"/>
  </w:num>
  <w:num w:numId="9" w16cid:durableId="846360878">
    <w:abstractNumId w:val="2"/>
  </w:num>
  <w:num w:numId="10" w16cid:durableId="1522157751">
    <w:abstractNumId w:val="36"/>
  </w:num>
  <w:num w:numId="11" w16cid:durableId="2124809886">
    <w:abstractNumId w:val="23"/>
  </w:num>
  <w:num w:numId="12" w16cid:durableId="1256476197">
    <w:abstractNumId w:val="10"/>
  </w:num>
  <w:num w:numId="13" w16cid:durableId="1254558382">
    <w:abstractNumId w:val="12"/>
  </w:num>
  <w:num w:numId="14" w16cid:durableId="1493448530">
    <w:abstractNumId w:val="39"/>
  </w:num>
  <w:num w:numId="15" w16cid:durableId="671685360">
    <w:abstractNumId w:val="43"/>
  </w:num>
  <w:num w:numId="16" w16cid:durableId="348141941">
    <w:abstractNumId w:val="33"/>
  </w:num>
  <w:num w:numId="17" w16cid:durableId="823199226">
    <w:abstractNumId w:val="1"/>
  </w:num>
  <w:num w:numId="18" w16cid:durableId="1138886682">
    <w:abstractNumId w:val="11"/>
  </w:num>
  <w:num w:numId="19" w16cid:durableId="325597389">
    <w:abstractNumId w:val="26"/>
  </w:num>
  <w:num w:numId="20" w16cid:durableId="22479730">
    <w:abstractNumId w:val="38"/>
  </w:num>
  <w:num w:numId="21" w16cid:durableId="888766133">
    <w:abstractNumId w:val="5"/>
  </w:num>
  <w:num w:numId="22" w16cid:durableId="1336421891">
    <w:abstractNumId w:val="22"/>
  </w:num>
  <w:num w:numId="23" w16cid:durableId="199906168">
    <w:abstractNumId w:val="17"/>
  </w:num>
  <w:num w:numId="24" w16cid:durableId="974942540">
    <w:abstractNumId w:val="34"/>
  </w:num>
  <w:num w:numId="25" w16cid:durableId="888154547">
    <w:abstractNumId w:val="32"/>
  </w:num>
  <w:num w:numId="26" w16cid:durableId="1670476293">
    <w:abstractNumId w:val="42"/>
  </w:num>
  <w:num w:numId="27" w16cid:durableId="1367559811">
    <w:abstractNumId w:val="31"/>
  </w:num>
  <w:num w:numId="28" w16cid:durableId="1399672521">
    <w:abstractNumId w:val="13"/>
  </w:num>
  <w:num w:numId="29" w16cid:durableId="231433139">
    <w:abstractNumId w:val="37"/>
  </w:num>
  <w:num w:numId="30" w16cid:durableId="607587873">
    <w:abstractNumId w:val="9"/>
  </w:num>
  <w:num w:numId="31" w16cid:durableId="540243558">
    <w:abstractNumId w:val="3"/>
  </w:num>
  <w:num w:numId="32" w16cid:durableId="606694176">
    <w:abstractNumId w:val="40"/>
  </w:num>
  <w:num w:numId="33" w16cid:durableId="466630745">
    <w:abstractNumId w:val="41"/>
  </w:num>
  <w:num w:numId="34" w16cid:durableId="1405906962">
    <w:abstractNumId w:val="14"/>
  </w:num>
  <w:num w:numId="35" w16cid:durableId="709306322">
    <w:abstractNumId w:val="35"/>
  </w:num>
  <w:num w:numId="36" w16cid:durableId="938371390">
    <w:abstractNumId w:val="20"/>
  </w:num>
  <w:num w:numId="37" w16cid:durableId="1031959216">
    <w:abstractNumId w:val="15"/>
  </w:num>
  <w:num w:numId="38" w16cid:durableId="59981550">
    <w:abstractNumId w:val="46"/>
  </w:num>
  <w:num w:numId="39" w16cid:durableId="277883359">
    <w:abstractNumId w:val="0"/>
  </w:num>
  <w:num w:numId="40" w16cid:durableId="409079575">
    <w:abstractNumId w:val="4"/>
  </w:num>
  <w:num w:numId="41" w16cid:durableId="2037080805">
    <w:abstractNumId w:val="25"/>
  </w:num>
  <w:num w:numId="42" w16cid:durableId="832600597">
    <w:abstractNumId w:val="21"/>
  </w:num>
  <w:num w:numId="43" w16cid:durableId="1965959675">
    <w:abstractNumId w:val="24"/>
  </w:num>
  <w:num w:numId="44" w16cid:durableId="2127844572">
    <w:abstractNumId w:val="27"/>
  </w:num>
  <w:num w:numId="45" w16cid:durableId="550194759">
    <w:abstractNumId w:val="19"/>
  </w:num>
  <w:num w:numId="46" w16cid:durableId="700982120">
    <w:abstractNumId w:val="45"/>
  </w:num>
  <w:num w:numId="47" w16cid:durableId="520239082">
    <w:abstractNumId w:val="28"/>
  </w:num>
  <w:num w:numId="48" w16cid:durableId="4083869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57"/>
    <w:rsid w:val="00002964"/>
    <w:rsid w:val="000045F0"/>
    <w:rsid w:val="00007362"/>
    <w:rsid w:val="00011FB9"/>
    <w:rsid w:val="00012219"/>
    <w:rsid w:val="00012779"/>
    <w:rsid w:val="00013646"/>
    <w:rsid w:val="00014D00"/>
    <w:rsid w:val="00016371"/>
    <w:rsid w:val="00026861"/>
    <w:rsid w:val="00027FF1"/>
    <w:rsid w:val="00032298"/>
    <w:rsid w:val="000351F3"/>
    <w:rsid w:val="000404CE"/>
    <w:rsid w:val="00040B04"/>
    <w:rsid w:val="000413C9"/>
    <w:rsid w:val="00046432"/>
    <w:rsid w:val="00050B61"/>
    <w:rsid w:val="00050FF1"/>
    <w:rsid w:val="000514C6"/>
    <w:rsid w:val="00051B19"/>
    <w:rsid w:val="0005516C"/>
    <w:rsid w:val="0005522C"/>
    <w:rsid w:val="00061A75"/>
    <w:rsid w:val="00062AFE"/>
    <w:rsid w:val="000675C3"/>
    <w:rsid w:val="0007696B"/>
    <w:rsid w:val="00082E6A"/>
    <w:rsid w:val="000851E3"/>
    <w:rsid w:val="00086697"/>
    <w:rsid w:val="0008784D"/>
    <w:rsid w:val="000929E3"/>
    <w:rsid w:val="00092B24"/>
    <w:rsid w:val="000930C9"/>
    <w:rsid w:val="000969FC"/>
    <w:rsid w:val="000A0FBA"/>
    <w:rsid w:val="000A4898"/>
    <w:rsid w:val="000A7A51"/>
    <w:rsid w:val="000B0EA2"/>
    <w:rsid w:val="000B229B"/>
    <w:rsid w:val="000C16B5"/>
    <w:rsid w:val="000D2591"/>
    <w:rsid w:val="000D4E03"/>
    <w:rsid w:val="000D508C"/>
    <w:rsid w:val="000D6E8E"/>
    <w:rsid w:val="000D7434"/>
    <w:rsid w:val="000E6B7B"/>
    <w:rsid w:val="000F038C"/>
    <w:rsid w:val="000F1924"/>
    <w:rsid w:val="000F2F17"/>
    <w:rsid w:val="000F43AD"/>
    <w:rsid w:val="000F4DDE"/>
    <w:rsid w:val="000F56C6"/>
    <w:rsid w:val="000F6CEA"/>
    <w:rsid w:val="000F76A4"/>
    <w:rsid w:val="00100F38"/>
    <w:rsid w:val="00100FC9"/>
    <w:rsid w:val="00103F95"/>
    <w:rsid w:val="00104934"/>
    <w:rsid w:val="00104BFA"/>
    <w:rsid w:val="001061C2"/>
    <w:rsid w:val="00106B19"/>
    <w:rsid w:val="00113458"/>
    <w:rsid w:val="00116F15"/>
    <w:rsid w:val="00123ABD"/>
    <w:rsid w:val="00124FFA"/>
    <w:rsid w:val="00131DAC"/>
    <w:rsid w:val="00141166"/>
    <w:rsid w:val="00143ACF"/>
    <w:rsid w:val="00155A58"/>
    <w:rsid w:val="00156084"/>
    <w:rsid w:val="00161881"/>
    <w:rsid w:val="0016392D"/>
    <w:rsid w:val="00165E1E"/>
    <w:rsid w:val="00165FB7"/>
    <w:rsid w:val="001668D7"/>
    <w:rsid w:val="00172219"/>
    <w:rsid w:val="001728B6"/>
    <w:rsid w:val="00176E48"/>
    <w:rsid w:val="00177B7E"/>
    <w:rsid w:val="0018071A"/>
    <w:rsid w:val="001818C8"/>
    <w:rsid w:val="00184DA9"/>
    <w:rsid w:val="00190ABD"/>
    <w:rsid w:val="0019338E"/>
    <w:rsid w:val="001A045B"/>
    <w:rsid w:val="001A3300"/>
    <w:rsid w:val="001A5FD0"/>
    <w:rsid w:val="001B15B7"/>
    <w:rsid w:val="001B23DD"/>
    <w:rsid w:val="001B3913"/>
    <w:rsid w:val="001B60EA"/>
    <w:rsid w:val="001B7D5E"/>
    <w:rsid w:val="001C2F8C"/>
    <w:rsid w:val="001C486F"/>
    <w:rsid w:val="001C78E2"/>
    <w:rsid w:val="001D092D"/>
    <w:rsid w:val="001D2EF9"/>
    <w:rsid w:val="001E0DD6"/>
    <w:rsid w:val="001E1274"/>
    <w:rsid w:val="001E1C0D"/>
    <w:rsid w:val="001E21A6"/>
    <w:rsid w:val="001E2C99"/>
    <w:rsid w:val="001E63B2"/>
    <w:rsid w:val="001E79B8"/>
    <w:rsid w:val="001F2E3A"/>
    <w:rsid w:val="001F5520"/>
    <w:rsid w:val="001F71D3"/>
    <w:rsid w:val="00200D3D"/>
    <w:rsid w:val="0020186F"/>
    <w:rsid w:val="00203823"/>
    <w:rsid w:val="002046C6"/>
    <w:rsid w:val="00212E2F"/>
    <w:rsid w:val="00212F62"/>
    <w:rsid w:val="002138D4"/>
    <w:rsid w:val="00213985"/>
    <w:rsid w:val="00213D0E"/>
    <w:rsid w:val="0021483C"/>
    <w:rsid w:val="002150BA"/>
    <w:rsid w:val="002162BD"/>
    <w:rsid w:val="002205E0"/>
    <w:rsid w:val="00221CBE"/>
    <w:rsid w:val="002229DA"/>
    <w:rsid w:val="00223C0D"/>
    <w:rsid w:val="00224935"/>
    <w:rsid w:val="00224D86"/>
    <w:rsid w:val="0023422A"/>
    <w:rsid w:val="00237C8E"/>
    <w:rsid w:val="00242146"/>
    <w:rsid w:val="00244B61"/>
    <w:rsid w:val="00245124"/>
    <w:rsid w:val="00245294"/>
    <w:rsid w:val="002457A1"/>
    <w:rsid w:val="002463FC"/>
    <w:rsid w:val="00250856"/>
    <w:rsid w:val="00251A56"/>
    <w:rsid w:val="00251EA5"/>
    <w:rsid w:val="002602B1"/>
    <w:rsid w:val="002613EC"/>
    <w:rsid w:val="002640EE"/>
    <w:rsid w:val="00265654"/>
    <w:rsid w:val="0026567C"/>
    <w:rsid w:val="00266930"/>
    <w:rsid w:val="00267B12"/>
    <w:rsid w:val="00273AAF"/>
    <w:rsid w:val="002774AF"/>
    <w:rsid w:val="00281DF7"/>
    <w:rsid w:val="00285375"/>
    <w:rsid w:val="00285B42"/>
    <w:rsid w:val="00290683"/>
    <w:rsid w:val="00290D0D"/>
    <w:rsid w:val="00293CDA"/>
    <w:rsid w:val="002A1C04"/>
    <w:rsid w:val="002A2F01"/>
    <w:rsid w:val="002B4425"/>
    <w:rsid w:val="002B47B7"/>
    <w:rsid w:val="002B6743"/>
    <w:rsid w:val="002C21EE"/>
    <w:rsid w:val="002C2B81"/>
    <w:rsid w:val="002C3A0F"/>
    <w:rsid w:val="002C625C"/>
    <w:rsid w:val="002D1ADA"/>
    <w:rsid w:val="002D5EF1"/>
    <w:rsid w:val="002D6939"/>
    <w:rsid w:val="002D6ADE"/>
    <w:rsid w:val="002D78AC"/>
    <w:rsid w:val="002E428A"/>
    <w:rsid w:val="002E4A68"/>
    <w:rsid w:val="002E4BC6"/>
    <w:rsid w:val="002E4E68"/>
    <w:rsid w:val="002F1EF2"/>
    <w:rsid w:val="002F4F2E"/>
    <w:rsid w:val="002F7532"/>
    <w:rsid w:val="00301C21"/>
    <w:rsid w:val="00301DC6"/>
    <w:rsid w:val="003030DD"/>
    <w:rsid w:val="003045B9"/>
    <w:rsid w:val="0030582E"/>
    <w:rsid w:val="00306482"/>
    <w:rsid w:val="00311807"/>
    <w:rsid w:val="0031445B"/>
    <w:rsid w:val="003156FB"/>
    <w:rsid w:val="003212D6"/>
    <w:rsid w:val="00323EAE"/>
    <w:rsid w:val="00325B79"/>
    <w:rsid w:val="00327CF8"/>
    <w:rsid w:val="0033481C"/>
    <w:rsid w:val="00337432"/>
    <w:rsid w:val="003402F8"/>
    <w:rsid w:val="00342D15"/>
    <w:rsid w:val="003449A9"/>
    <w:rsid w:val="00344E8C"/>
    <w:rsid w:val="0035117F"/>
    <w:rsid w:val="00352380"/>
    <w:rsid w:val="003610E9"/>
    <w:rsid w:val="00361678"/>
    <w:rsid w:val="00361AE5"/>
    <w:rsid w:val="00363004"/>
    <w:rsid w:val="00363592"/>
    <w:rsid w:val="003635DE"/>
    <w:rsid w:val="00365421"/>
    <w:rsid w:val="003663F3"/>
    <w:rsid w:val="00370442"/>
    <w:rsid w:val="00371A81"/>
    <w:rsid w:val="0037319D"/>
    <w:rsid w:val="00373BD3"/>
    <w:rsid w:val="0037734C"/>
    <w:rsid w:val="00381A6C"/>
    <w:rsid w:val="00381D90"/>
    <w:rsid w:val="00382956"/>
    <w:rsid w:val="00383A09"/>
    <w:rsid w:val="00383AB8"/>
    <w:rsid w:val="00387727"/>
    <w:rsid w:val="003A294A"/>
    <w:rsid w:val="003A3967"/>
    <w:rsid w:val="003A6729"/>
    <w:rsid w:val="003A6900"/>
    <w:rsid w:val="003A72D1"/>
    <w:rsid w:val="003B2ED7"/>
    <w:rsid w:val="003B70A2"/>
    <w:rsid w:val="003B7322"/>
    <w:rsid w:val="003C0538"/>
    <w:rsid w:val="003C169C"/>
    <w:rsid w:val="003C2261"/>
    <w:rsid w:val="003C3C2D"/>
    <w:rsid w:val="003C7FB6"/>
    <w:rsid w:val="003D174C"/>
    <w:rsid w:val="003D1DAD"/>
    <w:rsid w:val="003D5837"/>
    <w:rsid w:val="003D62E6"/>
    <w:rsid w:val="003D74CE"/>
    <w:rsid w:val="003E154A"/>
    <w:rsid w:val="003E4A18"/>
    <w:rsid w:val="003E50BA"/>
    <w:rsid w:val="003E5B5F"/>
    <w:rsid w:val="003E77AA"/>
    <w:rsid w:val="003F112C"/>
    <w:rsid w:val="003F7992"/>
    <w:rsid w:val="003F7F8A"/>
    <w:rsid w:val="004040BD"/>
    <w:rsid w:val="004059D3"/>
    <w:rsid w:val="00412A83"/>
    <w:rsid w:val="00414093"/>
    <w:rsid w:val="004152B1"/>
    <w:rsid w:val="0041764C"/>
    <w:rsid w:val="0042030E"/>
    <w:rsid w:val="00425061"/>
    <w:rsid w:val="004251A7"/>
    <w:rsid w:val="00431041"/>
    <w:rsid w:val="00432BAE"/>
    <w:rsid w:val="00432ECD"/>
    <w:rsid w:val="00434935"/>
    <w:rsid w:val="004378D2"/>
    <w:rsid w:val="00437903"/>
    <w:rsid w:val="004427A2"/>
    <w:rsid w:val="00444C29"/>
    <w:rsid w:val="00445B3C"/>
    <w:rsid w:val="00447EE9"/>
    <w:rsid w:val="00450901"/>
    <w:rsid w:val="00450C10"/>
    <w:rsid w:val="00452167"/>
    <w:rsid w:val="004562BE"/>
    <w:rsid w:val="00456A40"/>
    <w:rsid w:val="004612C1"/>
    <w:rsid w:val="00461791"/>
    <w:rsid w:val="00463618"/>
    <w:rsid w:val="00466FA2"/>
    <w:rsid w:val="00467AD3"/>
    <w:rsid w:val="00470C4B"/>
    <w:rsid w:val="00471094"/>
    <w:rsid w:val="004744AA"/>
    <w:rsid w:val="004751FB"/>
    <w:rsid w:val="00477CCA"/>
    <w:rsid w:val="004800B5"/>
    <w:rsid w:val="0048235D"/>
    <w:rsid w:val="00482AAE"/>
    <w:rsid w:val="00483849"/>
    <w:rsid w:val="0048455E"/>
    <w:rsid w:val="0048480C"/>
    <w:rsid w:val="00485CF2"/>
    <w:rsid w:val="00485E59"/>
    <w:rsid w:val="0049220B"/>
    <w:rsid w:val="00492F30"/>
    <w:rsid w:val="00494199"/>
    <w:rsid w:val="004942CD"/>
    <w:rsid w:val="004A2896"/>
    <w:rsid w:val="004A57A8"/>
    <w:rsid w:val="004B2482"/>
    <w:rsid w:val="004B27F2"/>
    <w:rsid w:val="004B39D0"/>
    <w:rsid w:val="004B4555"/>
    <w:rsid w:val="004B54A1"/>
    <w:rsid w:val="004B67D3"/>
    <w:rsid w:val="004B6848"/>
    <w:rsid w:val="004B77F2"/>
    <w:rsid w:val="004C1A11"/>
    <w:rsid w:val="004C335F"/>
    <w:rsid w:val="004C65A8"/>
    <w:rsid w:val="004C6C0D"/>
    <w:rsid w:val="004D40CB"/>
    <w:rsid w:val="004E3873"/>
    <w:rsid w:val="004E5EAC"/>
    <w:rsid w:val="004E6B97"/>
    <w:rsid w:val="004E71DF"/>
    <w:rsid w:val="004F06A1"/>
    <w:rsid w:val="004F2B0B"/>
    <w:rsid w:val="004F2FDF"/>
    <w:rsid w:val="004F5828"/>
    <w:rsid w:val="004F6785"/>
    <w:rsid w:val="004F7FEA"/>
    <w:rsid w:val="00503269"/>
    <w:rsid w:val="00505764"/>
    <w:rsid w:val="00506421"/>
    <w:rsid w:val="0051152A"/>
    <w:rsid w:val="005131AC"/>
    <w:rsid w:val="005200B6"/>
    <w:rsid w:val="00524AD6"/>
    <w:rsid w:val="00530312"/>
    <w:rsid w:val="00531F46"/>
    <w:rsid w:val="0053307C"/>
    <w:rsid w:val="00533B49"/>
    <w:rsid w:val="0053621C"/>
    <w:rsid w:val="005363EC"/>
    <w:rsid w:val="005457B1"/>
    <w:rsid w:val="00545AD0"/>
    <w:rsid w:val="005518BA"/>
    <w:rsid w:val="00552868"/>
    <w:rsid w:val="00553E9D"/>
    <w:rsid w:val="005572F0"/>
    <w:rsid w:val="00560AF8"/>
    <w:rsid w:val="00563CF0"/>
    <w:rsid w:val="00564CC3"/>
    <w:rsid w:val="00564CE3"/>
    <w:rsid w:val="00570E4B"/>
    <w:rsid w:val="00574517"/>
    <w:rsid w:val="0058107A"/>
    <w:rsid w:val="0058253C"/>
    <w:rsid w:val="0058358F"/>
    <w:rsid w:val="005854BF"/>
    <w:rsid w:val="005915A0"/>
    <w:rsid w:val="00595217"/>
    <w:rsid w:val="0059592A"/>
    <w:rsid w:val="00596A73"/>
    <w:rsid w:val="00596DA3"/>
    <w:rsid w:val="00597AE9"/>
    <w:rsid w:val="00597FF1"/>
    <w:rsid w:val="005A7D52"/>
    <w:rsid w:val="005B0BE1"/>
    <w:rsid w:val="005B2102"/>
    <w:rsid w:val="005B2624"/>
    <w:rsid w:val="005B414C"/>
    <w:rsid w:val="005B69F6"/>
    <w:rsid w:val="005B75B1"/>
    <w:rsid w:val="005B7E86"/>
    <w:rsid w:val="005C01F1"/>
    <w:rsid w:val="005C072D"/>
    <w:rsid w:val="005C1253"/>
    <w:rsid w:val="005C1F22"/>
    <w:rsid w:val="005C44E3"/>
    <w:rsid w:val="005D00E0"/>
    <w:rsid w:val="005D4C80"/>
    <w:rsid w:val="005D6C48"/>
    <w:rsid w:val="005D728C"/>
    <w:rsid w:val="005D7B26"/>
    <w:rsid w:val="005D7C0D"/>
    <w:rsid w:val="005E1F18"/>
    <w:rsid w:val="005E22B8"/>
    <w:rsid w:val="005F5046"/>
    <w:rsid w:val="005F77A5"/>
    <w:rsid w:val="00600E5C"/>
    <w:rsid w:val="0060239E"/>
    <w:rsid w:val="006046D0"/>
    <w:rsid w:val="00604D30"/>
    <w:rsid w:val="006107E1"/>
    <w:rsid w:val="00610B2D"/>
    <w:rsid w:val="00610B3D"/>
    <w:rsid w:val="00612ACB"/>
    <w:rsid w:val="0062215E"/>
    <w:rsid w:val="0062217E"/>
    <w:rsid w:val="0062357E"/>
    <w:rsid w:val="00623969"/>
    <w:rsid w:val="0062763E"/>
    <w:rsid w:val="00627E90"/>
    <w:rsid w:val="006303AB"/>
    <w:rsid w:val="00630969"/>
    <w:rsid w:val="00631867"/>
    <w:rsid w:val="00631FCB"/>
    <w:rsid w:val="00635EFC"/>
    <w:rsid w:val="0064075D"/>
    <w:rsid w:val="006425E9"/>
    <w:rsid w:val="00642822"/>
    <w:rsid w:val="00646D11"/>
    <w:rsid w:val="00650159"/>
    <w:rsid w:val="00651425"/>
    <w:rsid w:val="00656D04"/>
    <w:rsid w:val="006625DC"/>
    <w:rsid w:val="006634BC"/>
    <w:rsid w:val="00666904"/>
    <w:rsid w:val="0067334C"/>
    <w:rsid w:val="006750A3"/>
    <w:rsid w:val="0067543C"/>
    <w:rsid w:val="0068014A"/>
    <w:rsid w:val="00681F4F"/>
    <w:rsid w:val="006906E5"/>
    <w:rsid w:val="006A153A"/>
    <w:rsid w:val="006A254F"/>
    <w:rsid w:val="006A3FE5"/>
    <w:rsid w:val="006A46D0"/>
    <w:rsid w:val="006A6781"/>
    <w:rsid w:val="006A7082"/>
    <w:rsid w:val="006A7DB1"/>
    <w:rsid w:val="006B0696"/>
    <w:rsid w:val="006B4D0A"/>
    <w:rsid w:val="006B4FE8"/>
    <w:rsid w:val="006C07C3"/>
    <w:rsid w:val="006C34A3"/>
    <w:rsid w:val="006C47C9"/>
    <w:rsid w:val="006C5C4E"/>
    <w:rsid w:val="006C6B87"/>
    <w:rsid w:val="006C7EA4"/>
    <w:rsid w:val="006D08F0"/>
    <w:rsid w:val="006D2C8D"/>
    <w:rsid w:val="006D681A"/>
    <w:rsid w:val="006D6A99"/>
    <w:rsid w:val="006E006A"/>
    <w:rsid w:val="006E1B9A"/>
    <w:rsid w:val="006E3412"/>
    <w:rsid w:val="00700DED"/>
    <w:rsid w:val="00702220"/>
    <w:rsid w:val="00704EF6"/>
    <w:rsid w:val="00706C00"/>
    <w:rsid w:val="00715C7D"/>
    <w:rsid w:val="00717398"/>
    <w:rsid w:val="00717517"/>
    <w:rsid w:val="00717D83"/>
    <w:rsid w:val="00720D08"/>
    <w:rsid w:val="007261E1"/>
    <w:rsid w:val="007275A8"/>
    <w:rsid w:val="00731362"/>
    <w:rsid w:val="0073185D"/>
    <w:rsid w:val="007329F2"/>
    <w:rsid w:val="00732BBB"/>
    <w:rsid w:val="0073431C"/>
    <w:rsid w:val="007450A9"/>
    <w:rsid w:val="00752513"/>
    <w:rsid w:val="0075597D"/>
    <w:rsid w:val="00761872"/>
    <w:rsid w:val="0076591F"/>
    <w:rsid w:val="00767B01"/>
    <w:rsid w:val="00772220"/>
    <w:rsid w:val="00773376"/>
    <w:rsid w:val="007739FC"/>
    <w:rsid w:val="007744EE"/>
    <w:rsid w:val="007754C3"/>
    <w:rsid w:val="00776BC9"/>
    <w:rsid w:val="0077723B"/>
    <w:rsid w:val="00777A9D"/>
    <w:rsid w:val="00784753"/>
    <w:rsid w:val="0078672A"/>
    <w:rsid w:val="00792BE7"/>
    <w:rsid w:val="00795D30"/>
    <w:rsid w:val="00797154"/>
    <w:rsid w:val="007B1DFD"/>
    <w:rsid w:val="007B496A"/>
    <w:rsid w:val="007B6C6A"/>
    <w:rsid w:val="007B7EE9"/>
    <w:rsid w:val="007C42B2"/>
    <w:rsid w:val="007C5A8E"/>
    <w:rsid w:val="007C5D92"/>
    <w:rsid w:val="007C7F56"/>
    <w:rsid w:val="007D0966"/>
    <w:rsid w:val="007D0D7C"/>
    <w:rsid w:val="007D10CB"/>
    <w:rsid w:val="007D129B"/>
    <w:rsid w:val="007D280C"/>
    <w:rsid w:val="007D3445"/>
    <w:rsid w:val="007D6A2F"/>
    <w:rsid w:val="007E046C"/>
    <w:rsid w:val="007E25A4"/>
    <w:rsid w:val="007E2BF3"/>
    <w:rsid w:val="007E3425"/>
    <w:rsid w:val="007E5E44"/>
    <w:rsid w:val="007E5F49"/>
    <w:rsid w:val="007F11A7"/>
    <w:rsid w:val="007F7FC6"/>
    <w:rsid w:val="008010C9"/>
    <w:rsid w:val="00801E5D"/>
    <w:rsid w:val="00802DA2"/>
    <w:rsid w:val="008051B3"/>
    <w:rsid w:val="00805DC9"/>
    <w:rsid w:val="00811A57"/>
    <w:rsid w:val="00811D75"/>
    <w:rsid w:val="00817581"/>
    <w:rsid w:val="00817CC6"/>
    <w:rsid w:val="0082019C"/>
    <w:rsid w:val="008214A1"/>
    <w:rsid w:val="0082287A"/>
    <w:rsid w:val="00825EBF"/>
    <w:rsid w:val="00825ECD"/>
    <w:rsid w:val="008326B6"/>
    <w:rsid w:val="00832EF4"/>
    <w:rsid w:val="00833304"/>
    <w:rsid w:val="00833FCF"/>
    <w:rsid w:val="0083708B"/>
    <w:rsid w:val="00840657"/>
    <w:rsid w:val="00840757"/>
    <w:rsid w:val="00847A0D"/>
    <w:rsid w:val="0085383A"/>
    <w:rsid w:val="00854474"/>
    <w:rsid w:val="00861270"/>
    <w:rsid w:val="00862FB4"/>
    <w:rsid w:val="00865382"/>
    <w:rsid w:val="008665DF"/>
    <w:rsid w:val="008731B1"/>
    <w:rsid w:val="00874D10"/>
    <w:rsid w:val="008810AA"/>
    <w:rsid w:val="00881AAD"/>
    <w:rsid w:val="008832FB"/>
    <w:rsid w:val="00886ECF"/>
    <w:rsid w:val="008870FA"/>
    <w:rsid w:val="0089214F"/>
    <w:rsid w:val="00897ABB"/>
    <w:rsid w:val="008A15F1"/>
    <w:rsid w:val="008A440D"/>
    <w:rsid w:val="008A5B7D"/>
    <w:rsid w:val="008B0905"/>
    <w:rsid w:val="008B0ADF"/>
    <w:rsid w:val="008B2C69"/>
    <w:rsid w:val="008B728A"/>
    <w:rsid w:val="008C2716"/>
    <w:rsid w:val="008C7D4D"/>
    <w:rsid w:val="008D3340"/>
    <w:rsid w:val="008D3B5E"/>
    <w:rsid w:val="008D400B"/>
    <w:rsid w:val="008E3388"/>
    <w:rsid w:val="008E3D08"/>
    <w:rsid w:val="008E5B11"/>
    <w:rsid w:val="008F01E3"/>
    <w:rsid w:val="008F36C1"/>
    <w:rsid w:val="0090113A"/>
    <w:rsid w:val="0090403C"/>
    <w:rsid w:val="009045F4"/>
    <w:rsid w:val="009109D2"/>
    <w:rsid w:val="009147B4"/>
    <w:rsid w:val="00914B68"/>
    <w:rsid w:val="00916E23"/>
    <w:rsid w:val="00917EE6"/>
    <w:rsid w:val="009220FC"/>
    <w:rsid w:val="00925209"/>
    <w:rsid w:val="0093174D"/>
    <w:rsid w:val="009331F1"/>
    <w:rsid w:val="00937769"/>
    <w:rsid w:val="00945E20"/>
    <w:rsid w:val="009508F6"/>
    <w:rsid w:val="00951BB0"/>
    <w:rsid w:val="0095454E"/>
    <w:rsid w:val="00954783"/>
    <w:rsid w:val="00955D92"/>
    <w:rsid w:val="0096061B"/>
    <w:rsid w:val="00961E5D"/>
    <w:rsid w:val="0096320F"/>
    <w:rsid w:val="009657C6"/>
    <w:rsid w:val="00973BC2"/>
    <w:rsid w:val="0097557A"/>
    <w:rsid w:val="00976B75"/>
    <w:rsid w:val="00982790"/>
    <w:rsid w:val="00983CDB"/>
    <w:rsid w:val="009844D1"/>
    <w:rsid w:val="00984F88"/>
    <w:rsid w:val="00997B83"/>
    <w:rsid w:val="009A1AB0"/>
    <w:rsid w:val="009A52DF"/>
    <w:rsid w:val="009A6E10"/>
    <w:rsid w:val="009B1539"/>
    <w:rsid w:val="009B1E47"/>
    <w:rsid w:val="009B5CEC"/>
    <w:rsid w:val="009B6D64"/>
    <w:rsid w:val="009B7B0E"/>
    <w:rsid w:val="009C093B"/>
    <w:rsid w:val="009C0AE2"/>
    <w:rsid w:val="009C1774"/>
    <w:rsid w:val="009C3A6C"/>
    <w:rsid w:val="009C4890"/>
    <w:rsid w:val="009C56BB"/>
    <w:rsid w:val="009D2563"/>
    <w:rsid w:val="009D5298"/>
    <w:rsid w:val="009E0269"/>
    <w:rsid w:val="009E47DF"/>
    <w:rsid w:val="009E5592"/>
    <w:rsid w:val="009E6F2E"/>
    <w:rsid w:val="009E75D2"/>
    <w:rsid w:val="009F0C52"/>
    <w:rsid w:val="009F1044"/>
    <w:rsid w:val="009F17F1"/>
    <w:rsid w:val="009F1D94"/>
    <w:rsid w:val="009F2DC7"/>
    <w:rsid w:val="009F47DD"/>
    <w:rsid w:val="009F7222"/>
    <w:rsid w:val="00A00CA0"/>
    <w:rsid w:val="00A07295"/>
    <w:rsid w:val="00A11BFA"/>
    <w:rsid w:val="00A11E12"/>
    <w:rsid w:val="00A1348C"/>
    <w:rsid w:val="00A147D4"/>
    <w:rsid w:val="00A16F3F"/>
    <w:rsid w:val="00A2022A"/>
    <w:rsid w:val="00A2060B"/>
    <w:rsid w:val="00A250BD"/>
    <w:rsid w:val="00A27AF4"/>
    <w:rsid w:val="00A315A4"/>
    <w:rsid w:val="00A35E28"/>
    <w:rsid w:val="00A36C7A"/>
    <w:rsid w:val="00A3762F"/>
    <w:rsid w:val="00A41365"/>
    <w:rsid w:val="00A41E2C"/>
    <w:rsid w:val="00A422FA"/>
    <w:rsid w:val="00A445CC"/>
    <w:rsid w:val="00A46034"/>
    <w:rsid w:val="00A51A1F"/>
    <w:rsid w:val="00A55C3E"/>
    <w:rsid w:val="00A55E09"/>
    <w:rsid w:val="00A60003"/>
    <w:rsid w:val="00A62EAD"/>
    <w:rsid w:val="00A63915"/>
    <w:rsid w:val="00A7352E"/>
    <w:rsid w:val="00A73632"/>
    <w:rsid w:val="00A77581"/>
    <w:rsid w:val="00A839B7"/>
    <w:rsid w:val="00A86ADE"/>
    <w:rsid w:val="00A95BC3"/>
    <w:rsid w:val="00A96CDF"/>
    <w:rsid w:val="00AA4CF6"/>
    <w:rsid w:val="00AA5A37"/>
    <w:rsid w:val="00AB1E1D"/>
    <w:rsid w:val="00AB4B15"/>
    <w:rsid w:val="00AB58B7"/>
    <w:rsid w:val="00AB6537"/>
    <w:rsid w:val="00AB7816"/>
    <w:rsid w:val="00AC163C"/>
    <w:rsid w:val="00AC2CEA"/>
    <w:rsid w:val="00AC2FA8"/>
    <w:rsid w:val="00AC5751"/>
    <w:rsid w:val="00AC6122"/>
    <w:rsid w:val="00AC7EB3"/>
    <w:rsid w:val="00AD370D"/>
    <w:rsid w:val="00AD7A98"/>
    <w:rsid w:val="00AE0EA0"/>
    <w:rsid w:val="00AE1A1F"/>
    <w:rsid w:val="00AE44AE"/>
    <w:rsid w:val="00AE64A4"/>
    <w:rsid w:val="00AE661E"/>
    <w:rsid w:val="00AE66FD"/>
    <w:rsid w:val="00AF3CE4"/>
    <w:rsid w:val="00AF63A0"/>
    <w:rsid w:val="00AF7AEB"/>
    <w:rsid w:val="00B010B9"/>
    <w:rsid w:val="00B047D6"/>
    <w:rsid w:val="00B0502D"/>
    <w:rsid w:val="00B06A27"/>
    <w:rsid w:val="00B06CFB"/>
    <w:rsid w:val="00B101F5"/>
    <w:rsid w:val="00B107FD"/>
    <w:rsid w:val="00B1229D"/>
    <w:rsid w:val="00B141AC"/>
    <w:rsid w:val="00B1638A"/>
    <w:rsid w:val="00B20287"/>
    <w:rsid w:val="00B24967"/>
    <w:rsid w:val="00B33FC2"/>
    <w:rsid w:val="00B3654A"/>
    <w:rsid w:val="00B366CC"/>
    <w:rsid w:val="00B51D90"/>
    <w:rsid w:val="00B52CE7"/>
    <w:rsid w:val="00B63809"/>
    <w:rsid w:val="00B63FE9"/>
    <w:rsid w:val="00B712CE"/>
    <w:rsid w:val="00B74D29"/>
    <w:rsid w:val="00B81462"/>
    <w:rsid w:val="00B847EA"/>
    <w:rsid w:val="00B920BE"/>
    <w:rsid w:val="00B930DE"/>
    <w:rsid w:val="00B934A1"/>
    <w:rsid w:val="00B978C9"/>
    <w:rsid w:val="00BA1DCD"/>
    <w:rsid w:val="00BA286C"/>
    <w:rsid w:val="00BA31BA"/>
    <w:rsid w:val="00BA44AF"/>
    <w:rsid w:val="00BA5EB7"/>
    <w:rsid w:val="00BA7D4B"/>
    <w:rsid w:val="00BB1519"/>
    <w:rsid w:val="00BB1AF5"/>
    <w:rsid w:val="00BB3500"/>
    <w:rsid w:val="00BB413B"/>
    <w:rsid w:val="00BC3F9F"/>
    <w:rsid w:val="00BC44C1"/>
    <w:rsid w:val="00BC6138"/>
    <w:rsid w:val="00BC6379"/>
    <w:rsid w:val="00BC6C6C"/>
    <w:rsid w:val="00BC6C73"/>
    <w:rsid w:val="00BC6F08"/>
    <w:rsid w:val="00BC76E6"/>
    <w:rsid w:val="00BD12D0"/>
    <w:rsid w:val="00BD19BE"/>
    <w:rsid w:val="00BD2455"/>
    <w:rsid w:val="00BD36B9"/>
    <w:rsid w:val="00BD38D0"/>
    <w:rsid w:val="00BE0CB4"/>
    <w:rsid w:val="00BE29C3"/>
    <w:rsid w:val="00BE67AF"/>
    <w:rsid w:val="00BF0B05"/>
    <w:rsid w:val="00BF2AEC"/>
    <w:rsid w:val="00BF32EB"/>
    <w:rsid w:val="00BF3F3C"/>
    <w:rsid w:val="00BF4EE9"/>
    <w:rsid w:val="00C00A28"/>
    <w:rsid w:val="00C02429"/>
    <w:rsid w:val="00C031CF"/>
    <w:rsid w:val="00C076DC"/>
    <w:rsid w:val="00C10A65"/>
    <w:rsid w:val="00C12011"/>
    <w:rsid w:val="00C13EE2"/>
    <w:rsid w:val="00C208FF"/>
    <w:rsid w:val="00C23993"/>
    <w:rsid w:val="00C25E62"/>
    <w:rsid w:val="00C31414"/>
    <w:rsid w:val="00C33B0A"/>
    <w:rsid w:val="00C364CD"/>
    <w:rsid w:val="00C36B4F"/>
    <w:rsid w:val="00C37434"/>
    <w:rsid w:val="00C443DC"/>
    <w:rsid w:val="00C46DE8"/>
    <w:rsid w:val="00C500A4"/>
    <w:rsid w:val="00C514AF"/>
    <w:rsid w:val="00C51C17"/>
    <w:rsid w:val="00C52DFF"/>
    <w:rsid w:val="00C54475"/>
    <w:rsid w:val="00C544A2"/>
    <w:rsid w:val="00C54EF9"/>
    <w:rsid w:val="00C60893"/>
    <w:rsid w:val="00C624FF"/>
    <w:rsid w:val="00C6264C"/>
    <w:rsid w:val="00C74C57"/>
    <w:rsid w:val="00C77446"/>
    <w:rsid w:val="00C805F1"/>
    <w:rsid w:val="00C80A05"/>
    <w:rsid w:val="00C818CC"/>
    <w:rsid w:val="00C830AA"/>
    <w:rsid w:val="00CA2293"/>
    <w:rsid w:val="00CA4AAA"/>
    <w:rsid w:val="00CA5B98"/>
    <w:rsid w:val="00CB617E"/>
    <w:rsid w:val="00CB75B5"/>
    <w:rsid w:val="00CB7EE0"/>
    <w:rsid w:val="00CC03CF"/>
    <w:rsid w:val="00CC0A0B"/>
    <w:rsid w:val="00CC2B54"/>
    <w:rsid w:val="00CC323D"/>
    <w:rsid w:val="00CC6BA1"/>
    <w:rsid w:val="00CD0E44"/>
    <w:rsid w:val="00CD15A7"/>
    <w:rsid w:val="00CD2F9A"/>
    <w:rsid w:val="00CD3479"/>
    <w:rsid w:val="00CD3D4F"/>
    <w:rsid w:val="00CD4EB7"/>
    <w:rsid w:val="00CD50FA"/>
    <w:rsid w:val="00CE0972"/>
    <w:rsid w:val="00CE1365"/>
    <w:rsid w:val="00CE209F"/>
    <w:rsid w:val="00CE3D27"/>
    <w:rsid w:val="00CE5836"/>
    <w:rsid w:val="00CE58DB"/>
    <w:rsid w:val="00CE7744"/>
    <w:rsid w:val="00CE79D8"/>
    <w:rsid w:val="00CF1109"/>
    <w:rsid w:val="00CF6851"/>
    <w:rsid w:val="00CF7219"/>
    <w:rsid w:val="00D0037C"/>
    <w:rsid w:val="00D00856"/>
    <w:rsid w:val="00D03EB2"/>
    <w:rsid w:val="00D05460"/>
    <w:rsid w:val="00D05970"/>
    <w:rsid w:val="00D07DAC"/>
    <w:rsid w:val="00D14641"/>
    <w:rsid w:val="00D16B48"/>
    <w:rsid w:val="00D16D66"/>
    <w:rsid w:val="00D24A5C"/>
    <w:rsid w:val="00D25B7A"/>
    <w:rsid w:val="00D27592"/>
    <w:rsid w:val="00D30E6C"/>
    <w:rsid w:val="00D34547"/>
    <w:rsid w:val="00D609C4"/>
    <w:rsid w:val="00D61CCA"/>
    <w:rsid w:val="00D62641"/>
    <w:rsid w:val="00D63704"/>
    <w:rsid w:val="00D73BAF"/>
    <w:rsid w:val="00D74777"/>
    <w:rsid w:val="00D753B4"/>
    <w:rsid w:val="00D77266"/>
    <w:rsid w:val="00D77E53"/>
    <w:rsid w:val="00D80896"/>
    <w:rsid w:val="00D80D11"/>
    <w:rsid w:val="00D8276A"/>
    <w:rsid w:val="00D84159"/>
    <w:rsid w:val="00D851C8"/>
    <w:rsid w:val="00D85DC6"/>
    <w:rsid w:val="00D86FA6"/>
    <w:rsid w:val="00D96126"/>
    <w:rsid w:val="00D96CC7"/>
    <w:rsid w:val="00D96F5A"/>
    <w:rsid w:val="00DA08ED"/>
    <w:rsid w:val="00DA20B0"/>
    <w:rsid w:val="00DA2779"/>
    <w:rsid w:val="00DA3A63"/>
    <w:rsid w:val="00DA4099"/>
    <w:rsid w:val="00DA4A38"/>
    <w:rsid w:val="00DB444E"/>
    <w:rsid w:val="00DB49E0"/>
    <w:rsid w:val="00DB61FD"/>
    <w:rsid w:val="00DC0010"/>
    <w:rsid w:val="00DC511B"/>
    <w:rsid w:val="00DC6998"/>
    <w:rsid w:val="00DC6D6E"/>
    <w:rsid w:val="00DC7221"/>
    <w:rsid w:val="00DC7F9F"/>
    <w:rsid w:val="00DD2317"/>
    <w:rsid w:val="00DD2DE6"/>
    <w:rsid w:val="00DD41DF"/>
    <w:rsid w:val="00DD4802"/>
    <w:rsid w:val="00DD4B13"/>
    <w:rsid w:val="00DD5629"/>
    <w:rsid w:val="00DD60AA"/>
    <w:rsid w:val="00DD621E"/>
    <w:rsid w:val="00DE1F8A"/>
    <w:rsid w:val="00DE3A13"/>
    <w:rsid w:val="00DF2D1C"/>
    <w:rsid w:val="00DF41C4"/>
    <w:rsid w:val="00E04746"/>
    <w:rsid w:val="00E07158"/>
    <w:rsid w:val="00E13052"/>
    <w:rsid w:val="00E13B96"/>
    <w:rsid w:val="00E14A56"/>
    <w:rsid w:val="00E166E5"/>
    <w:rsid w:val="00E169A8"/>
    <w:rsid w:val="00E2027E"/>
    <w:rsid w:val="00E20D43"/>
    <w:rsid w:val="00E219F7"/>
    <w:rsid w:val="00E227B3"/>
    <w:rsid w:val="00E24297"/>
    <w:rsid w:val="00E25DA9"/>
    <w:rsid w:val="00E2710C"/>
    <w:rsid w:val="00E31DBB"/>
    <w:rsid w:val="00E354DC"/>
    <w:rsid w:val="00E35510"/>
    <w:rsid w:val="00E35FBE"/>
    <w:rsid w:val="00E37C4C"/>
    <w:rsid w:val="00E4029A"/>
    <w:rsid w:val="00E40E6C"/>
    <w:rsid w:val="00E43A29"/>
    <w:rsid w:val="00E46EF6"/>
    <w:rsid w:val="00E50027"/>
    <w:rsid w:val="00E5073B"/>
    <w:rsid w:val="00E52590"/>
    <w:rsid w:val="00E54107"/>
    <w:rsid w:val="00E54477"/>
    <w:rsid w:val="00E54AC7"/>
    <w:rsid w:val="00E62E84"/>
    <w:rsid w:val="00E65E62"/>
    <w:rsid w:val="00E701FA"/>
    <w:rsid w:val="00E711C3"/>
    <w:rsid w:val="00E747EA"/>
    <w:rsid w:val="00E7501B"/>
    <w:rsid w:val="00E80474"/>
    <w:rsid w:val="00E82003"/>
    <w:rsid w:val="00E8573B"/>
    <w:rsid w:val="00E85C55"/>
    <w:rsid w:val="00E87C2A"/>
    <w:rsid w:val="00E87FE1"/>
    <w:rsid w:val="00E911EE"/>
    <w:rsid w:val="00E946BF"/>
    <w:rsid w:val="00E95379"/>
    <w:rsid w:val="00EA04EF"/>
    <w:rsid w:val="00EA1930"/>
    <w:rsid w:val="00EA4544"/>
    <w:rsid w:val="00EB0587"/>
    <w:rsid w:val="00EB2DFC"/>
    <w:rsid w:val="00EB3CB2"/>
    <w:rsid w:val="00EC1FA4"/>
    <w:rsid w:val="00EC22D6"/>
    <w:rsid w:val="00EC4A20"/>
    <w:rsid w:val="00ED4C39"/>
    <w:rsid w:val="00ED69FA"/>
    <w:rsid w:val="00ED6F4B"/>
    <w:rsid w:val="00EE3336"/>
    <w:rsid w:val="00EE3E57"/>
    <w:rsid w:val="00EE5F59"/>
    <w:rsid w:val="00EE632A"/>
    <w:rsid w:val="00EE6EA1"/>
    <w:rsid w:val="00EF0CCB"/>
    <w:rsid w:val="00EF312C"/>
    <w:rsid w:val="00EF41FD"/>
    <w:rsid w:val="00EF59E4"/>
    <w:rsid w:val="00EF61AF"/>
    <w:rsid w:val="00EF7F43"/>
    <w:rsid w:val="00F01866"/>
    <w:rsid w:val="00F02095"/>
    <w:rsid w:val="00F021CB"/>
    <w:rsid w:val="00F02CAA"/>
    <w:rsid w:val="00F03B60"/>
    <w:rsid w:val="00F05296"/>
    <w:rsid w:val="00F06385"/>
    <w:rsid w:val="00F06D52"/>
    <w:rsid w:val="00F15C2A"/>
    <w:rsid w:val="00F1713D"/>
    <w:rsid w:val="00F22EFC"/>
    <w:rsid w:val="00F2360D"/>
    <w:rsid w:val="00F23B5B"/>
    <w:rsid w:val="00F2439C"/>
    <w:rsid w:val="00F248CB"/>
    <w:rsid w:val="00F254E9"/>
    <w:rsid w:val="00F27815"/>
    <w:rsid w:val="00F32912"/>
    <w:rsid w:val="00F373A7"/>
    <w:rsid w:val="00F40695"/>
    <w:rsid w:val="00F40858"/>
    <w:rsid w:val="00F42076"/>
    <w:rsid w:val="00F44242"/>
    <w:rsid w:val="00F46F85"/>
    <w:rsid w:val="00F47DEC"/>
    <w:rsid w:val="00F508D7"/>
    <w:rsid w:val="00F60FA5"/>
    <w:rsid w:val="00F6113B"/>
    <w:rsid w:val="00F63C41"/>
    <w:rsid w:val="00F719B9"/>
    <w:rsid w:val="00F72879"/>
    <w:rsid w:val="00F7306F"/>
    <w:rsid w:val="00F735A7"/>
    <w:rsid w:val="00F77383"/>
    <w:rsid w:val="00F774A3"/>
    <w:rsid w:val="00F77ABC"/>
    <w:rsid w:val="00F81BE0"/>
    <w:rsid w:val="00F91EE3"/>
    <w:rsid w:val="00F96C3B"/>
    <w:rsid w:val="00FA3F16"/>
    <w:rsid w:val="00FA5C41"/>
    <w:rsid w:val="00FA7EF0"/>
    <w:rsid w:val="00FB0671"/>
    <w:rsid w:val="00FB4F03"/>
    <w:rsid w:val="00FB5317"/>
    <w:rsid w:val="00FB54FE"/>
    <w:rsid w:val="00FB67B4"/>
    <w:rsid w:val="00FC263E"/>
    <w:rsid w:val="00FC27C2"/>
    <w:rsid w:val="00FC68B7"/>
    <w:rsid w:val="00FC71AD"/>
    <w:rsid w:val="00FD0DA5"/>
    <w:rsid w:val="00FD13F9"/>
    <w:rsid w:val="00FD2FBF"/>
    <w:rsid w:val="00FD6A17"/>
    <w:rsid w:val="00FD76BA"/>
    <w:rsid w:val="00FE35FE"/>
    <w:rsid w:val="00FE3A84"/>
    <w:rsid w:val="00FE3E3F"/>
    <w:rsid w:val="00FE5986"/>
    <w:rsid w:val="00FE6612"/>
    <w:rsid w:val="00FF0A1B"/>
    <w:rsid w:val="00FF4BE1"/>
    <w:rsid w:val="00FF7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5A88"/>
  <w15:chartTrackingRefBased/>
  <w15:docId w15:val="{F91525BF-8890-4B19-81B0-34276670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1E3"/>
    <w:pPr>
      <w:ind w:left="720"/>
      <w:contextualSpacing/>
    </w:pPr>
  </w:style>
  <w:style w:type="character" w:styleId="CommentReference">
    <w:name w:val="annotation reference"/>
    <w:basedOn w:val="DefaultParagraphFont"/>
    <w:uiPriority w:val="99"/>
    <w:semiHidden/>
    <w:unhideWhenUsed/>
    <w:rsid w:val="00156084"/>
    <w:rPr>
      <w:sz w:val="16"/>
      <w:szCs w:val="16"/>
    </w:rPr>
  </w:style>
  <w:style w:type="paragraph" w:styleId="CommentText">
    <w:name w:val="annotation text"/>
    <w:basedOn w:val="Normal"/>
    <w:link w:val="CommentTextChar"/>
    <w:uiPriority w:val="99"/>
    <w:semiHidden/>
    <w:unhideWhenUsed/>
    <w:rsid w:val="00156084"/>
    <w:pPr>
      <w:spacing w:line="240" w:lineRule="auto"/>
    </w:pPr>
    <w:rPr>
      <w:sz w:val="20"/>
      <w:szCs w:val="20"/>
    </w:rPr>
  </w:style>
  <w:style w:type="character" w:customStyle="1" w:styleId="CommentTextChar">
    <w:name w:val="Comment Text Char"/>
    <w:basedOn w:val="DefaultParagraphFont"/>
    <w:link w:val="CommentText"/>
    <w:uiPriority w:val="99"/>
    <w:semiHidden/>
    <w:rsid w:val="00156084"/>
    <w:rPr>
      <w:sz w:val="20"/>
      <w:szCs w:val="20"/>
    </w:rPr>
  </w:style>
  <w:style w:type="paragraph" w:styleId="CommentSubject">
    <w:name w:val="annotation subject"/>
    <w:basedOn w:val="CommentText"/>
    <w:next w:val="CommentText"/>
    <w:link w:val="CommentSubjectChar"/>
    <w:uiPriority w:val="99"/>
    <w:semiHidden/>
    <w:unhideWhenUsed/>
    <w:rsid w:val="00156084"/>
    <w:rPr>
      <w:b/>
      <w:bCs/>
    </w:rPr>
  </w:style>
  <w:style w:type="character" w:customStyle="1" w:styleId="CommentSubjectChar">
    <w:name w:val="Comment Subject Char"/>
    <w:basedOn w:val="CommentTextChar"/>
    <w:link w:val="CommentSubject"/>
    <w:uiPriority w:val="99"/>
    <w:semiHidden/>
    <w:rsid w:val="00156084"/>
    <w:rPr>
      <w:b/>
      <w:bCs/>
      <w:sz w:val="20"/>
      <w:szCs w:val="20"/>
    </w:rPr>
  </w:style>
  <w:style w:type="paragraph" w:styleId="BalloonText">
    <w:name w:val="Balloon Text"/>
    <w:basedOn w:val="Normal"/>
    <w:link w:val="BalloonTextChar"/>
    <w:uiPriority w:val="99"/>
    <w:semiHidden/>
    <w:unhideWhenUsed/>
    <w:rsid w:val="00156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084"/>
    <w:rPr>
      <w:rFonts w:ascii="Segoe UI" w:hAnsi="Segoe UI" w:cs="Segoe UI"/>
      <w:sz w:val="18"/>
      <w:szCs w:val="18"/>
    </w:rPr>
  </w:style>
  <w:style w:type="table" w:styleId="TableGrid">
    <w:name w:val="Table Grid"/>
    <w:basedOn w:val="TableNormal"/>
    <w:uiPriority w:val="39"/>
    <w:rsid w:val="00093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5510"/>
    <w:rPr>
      <w:color w:val="0563C1" w:themeColor="hyperlink"/>
      <w:u w:val="single"/>
    </w:rPr>
  </w:style>
  <w:style w:type="character" w:styleId="UnresolvedMention">
    <w:name w:val="Unresolved Mention"/>
    <w:basedOn w:val="DefaultParagraphFont"/>
    <w:uiPriority w:val="99"/>
    <w:semiHidden/>
    <w:unhideWhenUsed/>
    <w:rsid w:val="00E35510"/>
    <w:rPr>
      <w:color w:val="605E5C"/>
      <w:shd w:val="clear" w:color="auto" w:fill="E1DFDD"/>
    </w:rPr>
  </w:style>
  <w:style w:type="character" w:styleId="FollowedHyperlink">
    <w:name w:val="FollowedHyperlink"/>
    <w:basedOn w:val="DefaultParagraphFont"/>
    <w:uiPriority w:val="99"/>
    <w:semiHidden/>
    <w:unhideWhenUsed/>
    <w:rsid w:val="006C5C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345195">
      <w:bodyDiv w:val="1"/>
      <w:marLeft w:val="0"/>
      <w:marRight w:val="0"/>
      <w:marTop w:val="0"/>
      <w:marBottom w:val="0"/>
      <w:divBdr>
        <w:top w:val="none" w:sz="0" w:space="0" w:color="auto"/>
        <w:left w:val="none" w:sz="0" w:space="0" w:color="auto"/>
        <w:bottom w:val="none" w:sz="0" w:space="0" w:color="auto"/>
        <w:right w:val="none" w:sz="0" w:space="0" w:color="auto"/>
      </w:divBdr>
      <w:divsChild>
        <w:div w:id="70472164">
          <w:marLeft w:val="0"/>
          <w:marRight w:val="0"/>
          <w:marTop w:val="0"/>
          <w:marBottom w:val="0"/>
          <w:divBdr>
            <w:top w:val="none" w:sz="0" w:space="0" w:color="auto"/>
            <w:left w:val="none" w:sz="0" w:space="0" w:color="auto"/>
            <w:bottom w:val="none" w:sz="0" w:space="0" w:color="auto"/>
            <w:right w:val="none" w:sz="0" w:space="0" w:color="auto"/>
          </w:divBdr>
        </w:div>
        <w:div w:id="714543502">
          <w:marLeft w:val="0"/>
          <w:marRight w:val="0"/>
          <w:marTop w:val="0"/>
          <w:marBottom w:val="0"/>
          <w:divBdr>
            <w:top w:val="none" w:sz="0" w:space="0" w:color="auto"/>
            <w:left w:val="none" w:sz="0" w:space="0" w:color="auto"/>
            <w:bottom w:val="none" w:sz="0" w:space="0" w:color="auto"/>
            <w:right w:val="none" w:sz="0" w:space="0" w:color="auto"/>
          </w:divBdr>
        </w:div>
        <w:div w:id="1873032023">
          <w:marLeft w:val="0"/>
          <w:marRight w:val="0"/>
          <w:marTop w:val="0"/>
          <w:marBottom w:val="0"/>
          <w:divBdr>
            <w:top w:val="none" w:sz="0" w:space="0" w:color="auto"/>
            <w:left w:val="none" w:sz="0" w:space="0" w:color="auto"/>
            <w:bottom w:val="none" w:sz="0" w:space="0" w:color="auto"/>
            <w:right w:val="none" w:sz="0" w:space="0" w:color="auto"/>
          </w:divBdr>
        </w:div>
        <w:div w:id="493648166">
          <w:marLeft w:val="0"/>
          <w:marRight w:val="0"/>
          <w:marTop w:val="0"/>
          <w:marBottom w:val="0"/>
          <w:divBdr>
            <w:top w:val="none" w:sz="0" w:space="0" w:color="auto"/>
            <w:left w:val="none" w:sz="0" w:space="0" w:color="auto"/>
            <w:bottom w:val="none" w:sz="0" w:space="0" w:color="auto"/>
            <w:right w:val="none" w:sz="0" w:space="0" w:color="auto"/>
          </w:divBdr>
        </w:div>
        <w:div w:id="1546482846">
          <w:marLeft w:val="0"/>
          <w:marRight w:val="0"/>
          <w:marTop w:val="0"/>
          <w:marBottom w:val="0"/>
          <w:divBdr>
            <w:top w:val="none" w:sz="0" w:space="0" w:color="auto"/>
            <w:left w:val="none" w:sz="0" w:space="0" w:color="auto"/>
            <w:bottom w:val="none" w:sz="0" w:space="0" w:color="auto"/>
            <w:right w:val="none" w:sz="0" w:space="0" w:color="auto"/>
          </w:divBdr>
        </w:div>
        <w:div w:id="167141171">
          <w:marLeft w:val="0"/>
          <w:marRight w:val="0"/>
          <w:marTop w:val="0"/>
          <w:marBottom w:val="0"/>
          <w:divBdr>
            <w:top w:val="none" w:sz="0" w:space="0" w:color="auto"/>
            <w:left w:val="none" w:sz="0" w:space="0" w:color="auto"/>
            <w:bottom w:val="none" w:sz="0" w:space="0" w:color="auto"/>
            <w:right w:val="none" w:sz="0" w:space="0" w:color="auto"/>
          </w:divBdr>
          <w:divsChild>
            <w:div w:id="143208925">
              <w:marLeft w:val="0"/>
              <w:marRight w:val="0"/>
              <w:marTop w:val="0"/>
              <w:marBottom w:val="0"/>
              <w:divBdr>
                <w:top w:val="none" w:sz="0" w:space="0" w:color="auto"/>
                <w:left w:val="none" w:sz="0" w:space="0" w:color="auto"/>
                <w:bottom w:val="none" w:sz="0" w:space="0" w:color="auto"/>
                <w:right w:val="none" w:sz="0" w:space="0" w:color="auto"/>
              </w:divBdr>
            </w:div>
            <w:div w:id="154952693">
              <w:marLeft w:val="0"/>
              <w:marRight w:val="0"/>
              <w:marTop w:val="0"/>
              <w:marBottom w:val="0"/>
              <w:divBdr>
                <w:top w:val="none" w:sz="0" w:space="0" w:color="auto"/>
                <w:left w:val="none" w:sz="0" w:space="0" w:color="auto"/>
                <w:bottom w:val="none" w:sz="0" w:space="0" w:color="auto"/>
                <w:right w:val="none" w:sz="0" w:space="0" w:color="auto"/>
              </w:divBdr>
            </w:div>
            <w:div w:id="2070687849">
              <w:marLeft w:val="0"/>
              <w:marRight w:val="0"/>
              <w:marTop w:val="0"/>
              <w:marBottom w:val="0"/>
              <w:divBdr>
                <w:top w:val="none" w:sz="0" w:space="0" w:color="auto"/>
                <w:left w:val="none" w:sz="0" w:space="0" w:color="auto"/>
                <w:bottom w:val="none" w:sz="0" w:space="0" w:color="auto"/>
                <w:right w:val="none" w:sz="0" w:space="0" w:color="auto"/>
              </w:divBdr>
            </w:div>
            <w:div w:id="804615395">
              <w:marLeft w:val="0"/>
              <w:marRight w:val="0"/>
              <w:marTop w:val="0"/>
              <w:marBottom w:val="0"/>
              <w:divBdr>
                <w:top w:val="none" w:sz="0" w:space="0" w:color="auto"/>
                <w:left w:val="none" w:sz="0" w:space="0" w:color="auto"/>
                <w:bottom w:val="none" w:sz="0" w:space="0" w:color="auto"/>
                <w:right w:val="none" w:sz="0" w:space="0" w:color="auto"/>
              </w:divBdr>
            </w:div>
            <w:div w:id="1124543668">
              <w:marLeft w:val="0"/>
              <w:marRight w:val="0"/>
              <w:marTop w:val="0"/>
              <w:marBottom w:val="0"/>
              <w:divBdr>
                <w:top w:val="none" w:sz="0" w:space="0" w:color="auto"/>
                <w:left w:val="none" w:sz="0" w:space="0" w:color="auto"/>
                <w:bottom w:val="none" w:sz="0" w:space="0" w:color="auto"/>
                <w:right w:val="none" w:sz="0" w:space="0" w:color="auto"/>
              </w:divBdr>
            </w:div>
          </w:divsChild>
        </w:div>
        <w:div w:id="167840901">
          <w:marLeft w:val="0"/>
          <w:marRight w:val="0"/>
          <w:marTop w:val="0"/>
          <w:marBottom w:val="0"/>
          <w:divBdr>
            <w:top w:val="none" w:sz="0" w:space="0" w:color="auto"/>
            <w:left w:val="none" w:sz="0" w:space="0" w:color="auto"/>
            <w:bottom w:val="none" w:sz="0" w:space="0" w:color="auto"/>
            <w:right w:val="none" w:sz="0" w:space="0" w:color="auto"/>
          </w:divBdr>
          <w:divsChild>
            <w:div w:id="1290239941">
              <w:marLeft w:val="0"/>
              <w:marRight w:val="0"/>
              <w:marTop w:val="0"/>
              <w:marBottom w:val="0"/>
              <w:divBdr>
                <w:top w:val="none" w:sz="0" w:space="0" w:color="auto"/>
                <w:left w:val="none" w:sz="0" w:space="0" w:color="auto"/>
                <w:bottom w:val="none" w:sz="0" w:space="0" w:color="auto"/>
                <w:right w:val="none" w:sz="0" w:space="0" w:color="auto"/>
              </w:divBdr>
            </w:div>
            <w:div w:id="1387295409">
              <w:marLeft w:val="0"/>
              <w:marRight w:val="0"/>
              <w:marTop w:val="0"/>
              <w:marBottom w:val="0"/>
              <w:divBdr>
                <w:top w:val="none" w:sz="0" w:space="0" w:color="auto"/>
                <w:left w:val="none" w:sz="0" w:space="0" w:color="auto"/>
                <w:bottom w:val="none" w:sz="0" w:space="0" w:color="auto"/>
                <w:right w:val="none" w:sz="0" w:space="0" w:color="auto"/>
              </w:divBdr>
            </w:div>
            <w:div w:id="1396195813">
              <w:marLeft w:val="0"/>
              <w:marRight w:val="0"/>
              <w:marTop w:val="0"/>
              <w:marBottom w:val="0"/>
              <w:divBdr>
                <w:top w:val="none" w:sz="0" w:space="0" w:color="auto"/>
                <w:left w:val="none" w:sz="0" w:space="0" w:color="auto"/>
                <w:bottom w:val="none" w:sz="0" w:space="0" w:color="auto"/>
                <w:right w:val="none" w:sz="0" w:space="0" w:color="auto"/>
              </w:divBdr>
            </w:div>
          </w:divsChild>
        </w:div>
        <w:div w:id="1464352461">
          <w:marLeft w:val="0"/>
          <w:marRight w:val="0"/>
          <w:marTop w:val="0"/>
          <w:marBottom w:val="0"/>
          <w:divBdr>
            <w:top w:val="none" w:sz="0" w:space="0" w:color="auto"/>
            <w:left w:val="none" w:sz="0" w:space="0" w:color="auto"/>
            <w:bottom w:val="none" w:sz="0" w:space="0" w:color="auto"/>
            <w:right w:val="none" w:sz="0" w:space="0" w:color="auto"/>
          </w:divBdr>
          <w:divsChild>
            <w:div w:id="919212258">
              <w:marLeft w:val="0"/>
              <w:marRight w:val="0"/>
              <w:marTop w:val="0"/>
              <w:marBottom w:val="0"/>
              <w:divBdr>
                <w:top w:val="none" w:sz="0" w:space="0" w:color="auto"/>
                <w:left w:val="none" w:sz="0" w:space="0" w:color="auto"/>
                <w:bottom w:val="none" w:sz="0" w:space="0" w:color="auto"/>
                <w:right w:val="none" w:sz="0" w:space="0" w:color="auto"/>
              </w:divBdr>
            </w:div>
            <w:div w:id="1816215725">
              <w:marLeft w:val="0"/>
              <w:marRight w:val="0"/>
              <w:marTop w:val="0"/>
              <w:marBottom w:val="0"/>
              <w:divBdr>
                <w:top w:val="none" w:sz="0" w:space="0" w:color="auto"/>
                <w:left w:val="none" w:sz="0" w:space="0" w:color="auto"/>
                <w:bottom w:val="none" w:sz="0" w:space="0" w:color="auto"/>
                <w:right w:val="none" w:sz="0" w:space="0" w:color="auto"/>
              </w:divBdr>
            </w:div>
          </w:divsChild>
        </w:div>
        <w:div w:id="73482203">
          <w:marLeft w:val="0"/>
          <w:marRight w:val="0"/>
          <w:marTop w:val="0"/>
          <w:marBottom w:val="0"/>
          <w:divBdr>
            <w:top w:val="none" w:sz="0" w:space="0" w:color="auto"/>
            <w:left w:val="none" w:sz="0" w:space="0" w:color="auto"/>
            <w:bottom w:val="none" w:sz="0" w:space="0" w:color="auto"/>
            <w:right w:val="none" w:sz="0" w:space="0" w:color="auto"/>
          </w:divBdr>
          <w:divsChild>
            <w:div w:id="200555546">
              <w:marLeft w:val="0"/>
              <w:marRight w:val="0"/>
              <w:marTop w:val="0"/>
              <w:marBottom w:val="0"/>
              <w:divBdr>
                <w:top w:val="none" w:sz="0" w:space="0" w:color="auto"/>
                <w:left w:val="none" w:sz="0" w:space="0" w:color="auto"/>
                <w:bottom w:val="none" w:sz="0" w:space="0" w:color="auto"/>
                <w:right w:val="none" w:sz="0" w:space="0" w:color="auto"/>
              </w:divBdr>
            </w:div>
            <w:div w:id="1155606073">
              <w:marLeft w:val="0"/>
              <w:marRight w:val="0"/>
              <w:marTop w:val="0"/>
              <w:marBottom w:val="0"/>
              <w:divBdr>
                <w:top w:val="none" w:sz="0" w:space="0" w:color="auto"/>
                <w:left w:val="none" w:sz="0" w:space="0" w:color="auto"/>
                <w:bottom w:val="none" w:sz="0" w:space="0" w:color="auto"/>
                <w:right w:val="none" w:sz="0" w:space="0" w:color="auto"/>
              </w:divBdr>
            </w:div>
            <w:div w:id="268781586">
              <w:marLeft w:val="0"/>
              <w:marRight w:val="0"/>
              <w:marTop w:val="0"/>
              <w:marBottom w:val="0"/>
              <w:divBdr>
                <w:top w:val="none" w:sz="0" w:space="0" w:color="auto"/>
                <w:left w:val="none" w:sz="0" w:space="0" w:color="auto"/>
                <w:bottom w:val="none" w:sz="0" w:space="0" w:color="auto"/>
                <w:right w:val="none" w:sz="0" w:space="0" w:color="auto"/>
              </w:divBdr>
            </w:div>
          </w:divsChild>
        </w:div>
        <w:div w:id="622461842">
          <w:marLeft w:val="0"/>
          <w:marRight w:val="0"/>
          <w:marTop w:val="0"/>
          <w:marBottom w:val="0"/>
          <w:divBdr>
            <w:top w:val="none" w:sz="0" w:space="0" w:color="auto"/>
            <w:left w:val="none" w:sz="0" w:space="0" w:color="auto"/>
            <w:bottom w:val="none" w:sz="0" w:space="0" w:color="auto"/>
            <w:right w:val="none" w:sz="0" w:space="0" w:color="auto"/>
          </w:divBdr>
          <w:divsChild>
            <w:div w:id="1396050412">
              <w:marLeft w:val="0"/>
              <w:marRight w:val="0"/>
              <w:marTop w:val="0"/>
              <w:marBottom w:val="0"/>
              <w:divBdr>
                <w:top w:val="none" w:sz="0" w:space="0" w:color="auto"/>
                <w:left w:val="none" w:sz="0" w:space="0" w:color="auto"/>
                <w:bottom w:val="none" w:sz="0" w:space="0" w:color="auto"/>
                <w:right w:val="none" w:sz="0" w:space="0" w:color="auto"/>
              </w:divBdr>
            </w:div>
            <w:div w:id="587158990">
              <w:marLeft w:val="0"/>
              <w:marRight w:val="0"/>
              <w:marTop w:val="0"/>
              <w:marBottom w:val="0"/>
              <w:divBdr>
                <w:top w:val="none" w:sz="0" w:space="0" w:color="auto"/>
                <w:left w:val="none" w:sz="0" w:space="0" w:color="auto"/>
                <w:bottom w:val="none" w:sz="0" w:space="0" w:color="auto"/>
                <w:right w:val="none" w:sz="0" w:space="0" w:color="auto"/>
              </w:divBdr>
            </w:div>
            <w:div w:id="825125147">
              <w:marLeft w:val="0"/>
              <w:marRight w:val="0"/>
              <w:marTop w:val="0"/>
              <w:marBottom w:val="0"/>
              <w:divBdr>
                <w:top w:val="none" w:sz="0" w:space="0" w:color="auto"/>
                <w:left w:val="none" w:sz="0" w:space="0" w:color="auto"/>
                <w:bottom w:val="none" w:sz="0" w:space="0" w:color="auto"/>
                <w:right w:val="none" w:sz="0" w:space="0" w:color="auto"/>
              </w:divBdr>
            </w:div>
            <w:div w:id="1417821406">
              <w:marLeft w:val="0"/>
              <w:marRight w:val="0"/>
              <w:marTop w:val="0"/>
              <w:marBottom w:val="0"/>
              <w:divBdr>
                <w:top w:val="none" w:sz="0" w:space="0" w:color="auto"/>
                <w:left w:val="none" w:sz="0" w:space="0" w:color="auto"/>
                <w:bottom w:val="none" w:sz="0" w:space="0" w:color="auto"/>
                <w:right w:val="none" w:sz="0" w:space="0" w:color="auto"/>
              </w:divBdr>
            </w:div>
          </w:divsChild>
        </w:div>
        <w:div w:id="436869803">
          <w:marLeft w:val="0"/>
          <w:marRight w:val="0"/>
          <w:marTop w:val="0"/>
          <w:marBottom w:val="0"/>
          <w:divBdr>
            <w:top w:val="none" w:sz="0" w:space="0" w:color="auto"/>
            <w:left w:val="none" w:sz="0" w:space="0" w:color="auto"/>
            <w:bottom w:val="none" w:sz="0" w:space="0" w:color="auto"/>
            <w:right w:val="none" w:sz="0" w:space="0" w:color="auto"/>
          </w:divBdr>
          <w:divsChild>
            <w:div w:id="702638688">
              <w:marLeft w:val="0"/>
              <w:marRight w:val="0"/>
              <w:marTop w:val="0"/>
              <w:marBottom w:val="0"/>
              <w:divBdr>
                <w:top w:val="none" w:sz="0" w:space="0" w:color="auto"/>
                <w:left w:val="none" w:sz="0" w:space="0" w:color="auto"/>
                <w:bottom w:val="none" w:sz="0" w:space="0" w:color="auto"/>
                <w:right w:val="none" w:sz="0" w:space="0" w:color="auto"/>
              </w:divBdr>
            </w:div>
            <w:div w:id="94063485">
              <w:marLeft w:val="0"/>
              <w:marRight w:val="0"/>
              <w:marTop w:val="0"/>
              <w:marBottom w:val="0"/>
              <w:divBdr>
                <w:top w:val="none" w:sz="0" w:space="0" w:color="auto"/>
                <w:left w:val="none" w:sz="0" w:space="0" w:color="auto"/>
                <w:bottom w:val="none" w:sz="0" w:space="0" w:color="auto"/>
                <w:right w:val="none" w:sz="0" w:space="0" w:color="auto"/>
              </w:divBdr>
            </w:div>
            <w:div w:id="501743915">
              <w:marLeft w:val="0"/>
              <w:marRight w:val="0"/>
              <w:marTop w:val="0"/>
              <w:marBottom w:val="0"/>
              <w:divBdr>
                <w:top w:val="none" w:sz="0" w:space="0" w:color="auto"/>
                <w:left w:val="none" w:sz="0" w:space="0" w:color="auto"/>
                <w:bottom w:val="none" w:sz="0" w:space="0" w:color="auto"/>
                <w:right w:val="none" w:sz="0" w:space="0" w:color="auto"/>
              </w:divBdr>
            </w:div>
            <w:div w:id="1463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ga.ct.gov/current/pub/chap_474.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DFBC5-26C3-46DC-B6A8-DACE38471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CTDEEP</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Hibbard</dc:creator>
  <cp:keywords/>
  <dc:description/>
  <cp:lastModifiedBy>Hibbard, Alexandria</cp:lastModifiedBy>
  <cp:revision>26</cp:revision>
  <dcterms:created xsi:type="dcterms:W3CDTF">2023-09-12T16:44:00Z</dcterms:created>
  <dcterms:modified xsi:type="dcterms:W3CDTF">2023-09-13T13:21:00Z</dcterms:modified>
</cp:coreProperties>
</file>